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EFE1D" w14:textId="77777777" w:rsidR="00CD1B8B" w:rsidRPr="00CD1B8B" w:rsidRDefault="00CD1B8B" w:rsidP="00CD1B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noProof/>
          <w:sz w:val="24"/>
          <w:szCs w:val="20"/>
          <w:lang w:eastAsia="zh-CN"/>
        </w:rPr>
      </w:pPr>
      <w:r w:rsidRPr="00CD1B8B">
        <w:rPr>
          <w:rFonts w:ascii="Arial" w:eastAsia="SimSun" w:hAnsi="Arial" w:cs="Times New Roman"/>
          <w:b/>
          <w:noProof/>
          <w:sz w:val="24"/>
          <w:szCs w:val="20"/>
          <w:lang w:eastAsia="zh-CN"/>
        </w:rPr>
        <w:t>3GPP TSG RAN WG1 #101</w:t>
      </w:r>
      <w:r w:rsidRPr="00CD1B8B">
        <w:rPr>
          <w:rFonts w:ascii="Arial" w:eastAsia="SimSun" w:hAnsi="Arial" w:cs="Times New Roman"/>
          <w:b/>
          <w:bCs/>
          <w:sz w:val="24"/>
          <w:szCs w:val="20"/>
        </w:rPr>
        <w:tab/>
      </w:r>
      <w:r w:rsidRPr="00CD1B8B">
        <w:rPr>
          <w:rFonts w:ascii="Arial" w:eastAsia="SimSun" w:hAnsi="Arial" w:cs="Times New Roman"/>
          <w:b/>
          <w:noProof/>
          <w:sz w:val="24"/>
          <w:szCs w:val="20"/>
          <w:highlight w:val="yellow"/>
          <w:lang w:eastAsia="zh-CN"/>
        </w:rPr>
        <w:t>R1-20xxxxx</w:t>
      </w:r>
    </w:p>
    <w:p w14:paraId="02076BCA" w14:textId="77777777" w:rsidR="00CD1B8B" w:rsidRPr="00CD1B8B" w:rsidRDefault="00CD1B8B" w:rsidP="00CD1B8B">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4"/>
          <w:szCs w:val="20"/>
          <w:lang w:eastAsia="ja-JP"/>
        </w:rPr>
      </w:pPr>
      <w:r w:rsidRPr="00CD1B8B">
        <w:rPr>
          <w:rFonts w:ascii="Arial" w:eastAsia="MS Mincho" w:hAnsi="Arial" w:cs="Arial"/>
          <w:b/>
          <w:bCs/>
          <w:sz w:val="24"/>
          <w:szCs w:val="20"/>
          <w:lang w:eastAsia="ja-JP"/>
        </w:rPr>
        <w:t>e-Meeting, May 25</w:t>
      </w:r>
      <w:r w:rsidRPr="00CD1B8B">
        <w:rPr>
          <w:rFonts w:ascii="Arial" w:eastAsia="MS Mincho" w:hAnsi="Arial" w:cs="Arial"/>
          <w:b/>
          <w:bCs/>
          <w:sz w:val="24"/>
          <w:szCs w:val="20"/>
          <w:vertAlign w:val="superscript"/>
          <w:lang w:eastAsia="ja-JP"/>
        </w:rPr>
        <w:t>th</w:t>
      </w:r>
      <w:r w:rsidRPr="00CD1B8B">
        <w:rPr>
          <w:rFonts w:ascii="Arial" w:eastAsia="MS Mincho" w:hAnsi="Arial" w:cs="Arial"/>
          <w:b/>
          <w:bCs/>
          <w:sz w:val="24"/>
          <w:szCs w:val="20"/>
          <w:lang w:eastAsia="ja-JP"/>
        </w:rPr>
        <w:t xml:space="preserve"> – June 5</w:t>
      </w:r>
      <w:r w:rsidRPr="00CD1B8B">
        <w:rPr>
          <w:rFonts w:ascii="Arial" w:eastAsia="MS Mincho" w:hAnsi="Arial" w:cs="Arial"/>
          <w:b/>
          <w:bCs/>
          <w:sz w:val="24"/>
          <w:szCs w:val="20"/>
          <w:vertAlign w:val="superscript"/>
          <w:lang w:eastAsia="ja-JP"/>
        </w:rPr>
        <w:t>th</w:t>
      </w:r>
      <w:r w:rsidRPr="00CD1B8B">
        <w:rPr>
          <w:rFonts w:ascii="Arial" w:eastAsia="MS Mincho" w:hAnsi="Arial" w:cs="Arial"/>
          <w:b/>
          <w:bCs/>
          <w:sz w:val="24"/>
          <w:szCs w:val="20"/>
          <w:lang w:eastAsia="ja-JP"/>
        </w:rPr>
        <w:t>, 2020</w:t>
      </w:r>
    </w:p>
    <w:p w14:paraId="71BEE245" w14:textId="77777777" w:rsidR="00CD1B8B" w:rsidRPr="00CD1B8B" w:rsidRDefault="00CD1B8B" w:rsidP="00CD1B8B">
      <w:pPr>
        <w:widowControl w:val="0"/>
        <w:overflowPunct w:val="0"/>
        <w:autoSpaceDE w:val="0"/>
        <w:autoSpaceDN w:val="0"/>
        <w:adjustRightInd w:val="0"/>
        <w:spacing w:after="0" w:line="240" w:lineRule="auto"/>
        <w:textAlignment w:val="baseline"/>
        <w:rPr>
          <w:rFonts w:ascii="Arial" w:eastAsia="MS Mincho" w:hAnsi="Arial" w:cs="Times New Roman"/>
          <w:b/>
          <w:bCs/>
          <w:sz w:val="24"/>
          <w:szCs w:val="20"/>
          <w:lang w:eastAsia="ja-JP"/>
        </w:rPr>
      </w:pPr>
    </w:p>
    <w:p w14:paraId="42FB729F" w14:textId="77777777" w:rsidR="00CD1B8B" w:rsidRPr="00CD1B8B" w:rsidRDefault="00CD1B8B" w:rsidP="00CD1B8B">
      <w:pPr>
        <w:spacing w:after="120" w:line="240" w:lineRule="auto"/>
        <w:rPr>
          <w:rFonts w:ascii="Arial" w:eastAsia="SimSun" w:hAnsi="Arial" w:cs="Arial"/>
          <w:b/>
          <w:bCs/>
          <w:sz w:val="24"/>
          <w:szCs w:val="20"/>
          <w:lang w:eastAsia="zh-CN"/>
        </w:rPr>
      </w:pPr>
      <w:r w:rsidRPr="00CD1B8B">
        <w:rPr>
          <w:rFonts w:ascii="Arial" w:eastAsia="MS Mincho" w:hAnsi="Arial" w:cs="Arial"/>
          <w:b/>
          <w:bCs/>
          <w:sz w:val="24"/>
          <w:szCs w:val="20"/>
        </w:rPr>
        <w:t>Agenda item:</w:t>
      </w:r>
      <w:r w:rsidRPr="00CD1B8B">
        <w:rPr>
          <w:rFonts w:ascii="Arial" w:eastAsia="MS Mincho" w:hAnsi="Arial" w:cs="Arial"/>
          <w:b/>
          <w:bCs/>
          <w:sz w:val="24"/>
          <w:szCs w:val="20"/>
        </w:rPr>
        <w:tab/>
      </w:r>
      <w:r w:rsidRPr="00CD1B8B">
        <w:rPr>
          <w:rFonts w:ascii="Arial" w:eastAsia="SimSun" w:hAnsi="Arial" w:cs="Arial"/>
          <w:b/>
          <w:bCs/>
          <w:sz w:val="24"/>
          <w:szCs w:val="20"/>
          <w:lang w:eastAsia="zh-CN"/>
        </w:rPr>
        <w:tab/>
        <w:t>5.1</w:t>
      </w:r>
    </w:p>
    <w:p w14:paraId="43690A6A" w14:textId="77777777" w:rsidR="00CD1B8B" w:rsidRPr="00CD1B8B" w:rsidRDefault="00CD1B8B" w:rsidP="00CD1B8B">
      <w:pPr>
        <w:tabs>
          <w:tab w:val="left" w:pos="1985"/>
        </w:tabs>
        <w:overflowPunct w:val="0"/>
        <w:autoSpaceDE w:val="0"/>
        <w:autoSpaceDN w:val="0"/>
        <w:adjustRightInd w:val="0"/>
        <w:spacing w:after="180" w:line="240" w:lineRule="auto"/>
        <w:ind w:left="1985" w:hanging="1985"/>
        <w:textAlignment w:val="baseline"/>
        <w:rPr>
          <w:rFonts w:ascii="Arial" w:eastAsia="SimSun" w:hAnsi="Arial" w:cs="Arial"/>
          <w:b/>
          <w:bCs/>
          <w:sz w:val="24"/>
          <w:szCs w:val="20"/>
          <w:lang w:eastAsia="zh-CN"/>
        </w:rPr>
      </w:pPr>
      <w:r w:rsidRPr="00CD1B8B">
        <w:rPr>
          <w:rFonts w:ascii="Arial" w:eastAsia="SimSun" w:hAnsi="Arial" w:cs="Arial"/>
          <w:b/>
          <w:bCs/>
          <w:sz w:val="24"/>
          <w:szCs w:val="20"/>
        </w:rPr>
        <w:t>Source:</w:t>
      </w:r>
      <w:r w:rsidRPr="00CD1B8B">
        <w:rPr>
          <w:rFonts w:ascii="Arial" w:eastAsia="SimSun" w:hAnsi="Arial" w:cs="Arial"/>
          <w:b/>
          <w:bCs/>
          <w:sz w:val="24"/>
          <w:szCs w:val="20"/>
        </w:rPr>
        <w:tab/>
      </w:r>
      <w:r w:rsidRPr="00CD1B8B">
        <w:rPr>
          <w:rFonts w:ascii="Arial" w:eastAsia="SimSun" w:hAnsi="Arial" w:cs="Arial"/>
          <w:b/>
          <w:bCs/>
          <w:sz w:val="24"/>
          <w:szCs w:val="20"/>
          <w:lang w:eastAsia="zh-CN"/>
        </w:rPr>
        <w:t>Moderator (China Telecom)</w:t>
      </w:r>
    </w:p>
    <w:p w14:paraId="2FC15761" w14:textId="77777777" w:rsidR="00CD1B8B" w:rsidRPr="00CD1B8B" w:rsidRDefault="00CD1B8B" w:rsidP="00CD1B8B">
      <w:pPr>
        <w:tabs>
          <w:tab w:val="left" w:pos="1985"/>
        </w:tabs>
        <w:overflowPunct w:val="0"/>
        <w:autoSpaceDE w:val="0"/>
        <w:autoSpaceDN w:val="0"/>
        <w:adjustRightInd w:val="0"/>
        <w:spacing w:after="180" w:line="240" w:lineRule="auto"/>
        <w:ind w:left="1985" w:hanging="1985"/>
        <w:textAlignment w:val="baseline"/>
        <w:rPr>
          <w:rFonts w:ascii="Arial" w:eastAsia="SimSun" w:hAnsi="Arial" w:cs="Arial"/>
          <w:b/>
          <w:bCs/>
          <w:sz w:val="24"/>
          <w:szCs w:val="20"/>
          <w:highlight w:val="yellow"/>
        </w:rPr>
      </w:pPr>
      <w:r w:rsidRPr="00CD1B8B">
        <w:rPr>
          <w:rFonts w:ascii="Arial" w:eastAsia="SimSun" w:hAnsi="Arial" w:cs="Arial"/>
          <w:b/>
          <w:bCs/>
          <w:sz w:val="24"/>
          <w:szCs w:val="20"/>
        </w:rPr>
        <w:t>Title:</w:t>
      </w:r>
      <w:r w:rsidRPr="00CD1B8B">
        <w:rPr>
          <w:rFonts w:ascii="Arial" w:eastAsia="SimSun" w:hAnsi="Arial" w:cs="Arial"/>
          <w:b/>
          <w:bCs/>
          <w:sz w:val="24"/>
          <w:szCs w:val="20"/>
        </w:rPr>
        <w:tab/>
        <w:t>[101-e-LS-TxSwitching-01] Email discussion/approval on remaining issues for inter-band UL CA</w:t>
      </w:r>
    </w:p>
    <w:p w14:paraId="2741FA08" w14:textId="77777777" w:rsidR="00CD1B8B" w:rsidRPr="00CD1B8B" w:rsidRDefault="00CD1B8B" w:rsidP="00CD1B8B">
      <w:pPr>
        <w:overflowPunct w:val="0"/>
        <w:autoSpaceDE w:val="0"/>
        <w:autoSpaceDN w:val="0"/>
        <w:adjustRightInd w:val="0"/>
        <w:spacing w:after="180" w:line="240" w:lineRule="auto"/>
        <w:textAlignment w:val="baseline"/>
        <w:rPr>
          <w:rFonts w:ascii="Arial" w:eastAsia="SimSun" w:hAnsi="Arial" w:cs="Arial"/>
          <w:b/>
          <w:bCs/>
          <w:sz w:val="24"/>
          <w:szCs w:val="20"/>
          <w:lang w:eastAsia="zh-CN"/>
        </w:rPr>
      </w:pPr>
      <w:r w:rsidRPr="00CD1B8B">
        <w:rPr>
          <w:rFonts w:ascii="Arial" w:eastAsia="SimSun" w:hAnsi="Arial" w:cs="Arial"/>
          <w:b/>
          <w:bCs/>
          <w:sz w:val="24"/>
          <w:szCs w:val="20"/>
        </w:rPr>
        <w:t>Document for:</w:t>
      </w:r>
      <w:r w:rsidRPr="00CD1B8B">
        <w:rPr>
          <w:rFonts w:ascii="Arial" w:eastAsia="SimSun" w:hAnsi="Arial" w:cs="Arial"/>
          <w:b/>
          <w:bCs/>
          <w:sz w:val="24"/>
          <w:szCs w:val="20"/>
        </w:rPr>
        <w:tab/>
      </w:r>
      <w:r w:rsidRPr="00CD1B8B">
        <w:rPr>
          <w:rFonts w:ascii="Arial" w:eastAsia="SimSun" w:hAnsi="Arial" w:cs="Arial"/>
          <w:b/>
          <w:bCs/>
          <w:sz w:val="24"/>
          <w:szCs w:val="20"/>
        </w:rPr>
        <w:tab/>
        <w:t>Discussion and Decision</w:t>
      </w:r>
    </w:p>
    <w:p w14:paraId="2921DDEC" w14:textId="77777777" w:rsidR="00CD1B8B" w:rsidRPr="00CD1B8B" w:rsidRDefault="00CD1B8B" w:rsidP="00CD1B8B">
      <w:pPr>
        <w:keepNext/>
        <w:keepLines/>
        <w:widowControl w:val="0"/>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noProof/>
          <w:sz w:val="36"/>
          <w:szCs w:val="20"/>
          <w:lang w:val="en-GB"/>
        </w:rPr>
      </w:pPr>
      <w:r w:rsidRPr="00CD1B8B">
        <w:rPr>
          <w:rFonts w:ascii="Arial" w:eastAsia="Times New Roman" w:hAnsi="Arial" w:cs="Times New Roman"/>
          <w:noProof/>
          <w:sz w:val="36"/>
          <w:szCs w:val="20"/>
          <w:lang w:val="en-GB"/>
        </w:rPr>
        <w:t>Introduction</w:t>
      </w:r>
    </w:p>
    <w:p w14:paraId="134B787C"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eastAsia="zh-CN"/>
        </w:rPr>
      </w:pPr>
      <w:bookmarkStart w:id="0" w:name="OLE_LINK5"/>
      <w:bookmarkStart w:id="1" w:name="OLE_LINK8"/>
      <w:r w:rsidRPr="00CD1B8B">
        <w:rPr>
          <w:rFonts w:ascii="Times New Roman" w:eastAsia="SimSun" w:hAnsi="Times New Roman" w:cs="Times New Roman"/>
          <w:sz w:val="21"/>
          <w:szCs w:val="21"/>
          <w:lang w:val="en-GB"/>
        </w:rPr>
        <w:t xml:space="preserve">In </w:t>
      </w:r>
      <w:r w:rsidRPr="00CD1B8B">
        <w:rPr>
          <w:rFonts w:ascii="Times New Roman" w:eastAsia="SimSun" w:hAnsi="Times New Roman" w:cs="Times New Roman"/>
          <w:sz w:val="21"/>
          <w:szCs w:val="21"/>
          <w:lang w:val="en-GB"/>
        </w:rPr>
        <w:fldChar w:fldCharType="begin"/>
      </w:r>
      <w:r w:rsidRPr="00CD1B8B">
        <w:rPr>
          <w:rFonts w:ascii="Times New Roman" w:eastAsia="SimSun" w:hAnsi="Times New Roman" w:cs="Times New Roman"/>
          <w:sz w:val="21"/>
          <w:szCs w:val="21"/>
          <w:lang w:val="en-GB"/>
        </w:rPr>
        <w:instrText xml:space="preserve"> REF _Ref33369491 \r \h  \* MERGEFORMAT </w:instrText>
      </w:r>
      <w:r w:rsidRPr="00CD1B8B">
        <w:rPr>
          <w:rFonts w:ascii="Times New Roman" w:eastAsia="SimSun" w:hAnsi="Times New Roman" w:cs="Times New Roman"/>
          <w:sz w:val="21"/>
          <w:szCs w:val="21"/>
          <w:lang w:val="en-GB"/>
        </w:rPr>
      </w:r>
      <w:r w:rsidRPr="00CD1B8B">
        <w:rPr>
          <w:rFonts w:ascii="Times New Roman" w:eastAsia="SimSun" w:hAnsi="Times New Roman" w:cs="Times New Roman"/>
          <w:sz w:val="21"/>
          <w:szCs w:val="21"/>
          <w:lang w:val="en-GB"/>
        </w:rPr>
        <w:fldChar w:fldCharType="separate"/>
      </w:r>
      <w:r w:rsidRPr="00CD1B8B">
        <w:rPr>
          <w:rFonts w:ascii="Times New Roman" w:eastAsia="SimSun" w:hAnsi="Times New Roman" w:cs="Times New Roman"/>
          <w:sz w:val="21"/>
          <w:szCs w:val="21"/>
          <w:lang w:val="en-GB"/>
        </w:rPr>
        <w:t>[1]</w:t>
      </w:r>
      <w:r w:rsidRPr="00CD1B8B">
        <w:rPr>
          <w:rFonts w:ascii="Times New Roman" w:eastAsia="SimSun" w:hAnsi="Times New Roman" w:cs="Times New Roman"/>
          <w:sz w:val="21"/>
          <w:szCs w:val="21"/>
          <w:lang w:val="en-GB"/>
        </w:rPr>
        <w:fldChar w:fldCharType="end"/>
      </w:r>
      <w:r w:rsidRPr="00CD1B8B">
        <w:rPr>
          <w:rFonts w:ascii="Times New Roman" w:eastAsia="SimSun" w:hAnsi="Times New Roman" w:cs="Times New Roman"/>
          <w:sz w:val="21"/>
          <w:szCs w:val="21"/>
          <w:lang w:val="en-GB"/>
        </w:rPr>
        <w:t>, open issues are summarized for uplink Tx switching from RAN1 perspective. As per the guidance of Chairman, f</w:t>
      </w:r>
      <w:r w:rsidRPr="00CD1B8B">
        <w:rPr>
          <w:rFonts w:ascii="Times New Roman" w:eastAsia="SimSun" w:hAnsi="Times New Roman" w:cs="Times New Roman"/>
          <w:sz w:val="21"/>
          <w:szCs w:val="21"/>
          <w:lang w:val="en-GB" w:eastAsia="zh-CN"/>
        </w:rPr>
        <w:t>ollowing issues are identified for email discussion/approval during RAN1 #101 e-meeting:</w:t>
      </w:r>
    </w:p>
    <w:p w14:paraId="5159E70A"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x-none"/>
        </w:rPr>
      </w:pPr>
      <w:r w:rsidRPr="00CD1B8B">
        <w:rPr>
          <w:rFonts w:ascii="Times New Roman" w:eastAsia="SimSun" w:hAnsi="Times New Roman" w:cs="Times New Roman"/>
          <w:sz w:val="21"/>
          <w:szCs w:val="21"/>
          <w:lang w:eastAsia="x-none"/>
        </w:rPr>
        <w:t>[101-e-LS-TxSwitching-01] Email discussion/approval on remaining issues for inter-band UL CA</w:t>
      </w:r>
    </w:p>
    <w:p w14:paraId="01015B1B" w14:textId="77777777" w:rsidR="00CD1B8B" w:rsidRPr="00CD1B8B" w:rsidRDefault="00CD1B8B" w:rsidP="00CD1B8B">
      <w:pPr>
        <w:numPr>
          <w:ilvl w:val="0"/>
          <w:numId w:val="15"/>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Granularity of determination on the presence of the switching period</w:t>
      </w:r>
    </w:p>
    <w:p w14:paraId="2C10C093" w14:textId="77777777" w:rsidR="00CD1B8B" w:rsidRPr="00CD1B8B" w:rsidRDefault="00CD1B8B" w:rsidP="00CD1B8B">
      <w:pPr>
        <w:numPr>
          <w:ilvl w:val="0"/>
          <w:numId w:val="15"/>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Support of codebook based PUSCH transmission.</w:t>
      </w:r>
    </w:p>
    <w:p w14:paraId="19B88FDD" w14:textId="77777777" w:rsidR="00CD1B8B" w:rsidRPr="00CD1B8B" w:rsidRDefault="00CD1B8B" w:rsidP="00CD1B8B">
      <w:pPr>
        <w:numPr>
          <w:ilvl w:val="0"/>
          <w:numId w:val="15"/>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Whether UE can report support of both option 1 and option 2</w:t>
      </w:r>
    </w:p>
    <w:p w14:paraId="5873C2B3"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by 5/28, with the corresponding TP by 6/3 – </w:t>
      </w:r>
      <w:proofErr w:type="spellStart"/>
      <w:r w:rsidRPr="00CD1B8B">
        <w:rPr>
          <w:rFonts w:ascii="Times New Roman" w:eastAsia="SimSun" w:hAnsi="Times New Roman" w:cs="Times New Roman"/>
          <w:sz w:val="21"/>
          <w:szCs w:val="21"/>
        </w:rPr>
        <w:t>Jianchi</w:t>
      </w:r>
      <w:proofErr w:type="spellEnd"/>
      <w:r w:rsidRPr="00CD1B8B">
        <w:rPr>
          <w:rFonts w:ascii="Times New Roman" w:eastAsia="SimSun" w:hAnsi="Times New Roman" w:cs="Times New Roman"/>
          <w:sz w:val="21"/>
          <w:szCs w:val="21"/>
        </w:rPr>
        <w:t xml:space="preserve"> (CT)</w:t>
      </w:r>
    </w:p>
    <w:p w14:paraId="6C013211"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x-none"/>
        </w:rPr>
      </w:pPr>
      <w:r w:rsidRPr="00CD1B8B">
        <w:rPr>
          <w:rFonts w:ascii="Times New Roman" w:eastAsia="SimSun" w:hAnsi="Times New Roman" w:cs="Times New Roman"/>
          <w:sz w:val="21"/>
          <w:szCs w:val="21"/>
          <w:lang w:eastAsia="x-none"/>
        </w:rPr>
        <w:t>[101-e-LS-TxSwitching-02] Email discussion/approval on remaining issues for EN-DC</w:t>
      </w:r>
    </w:p>
    <w:p w14:paraId="04EAA107" w14:textId="77777777" w:rsidR="00CD1B8B" w:rsidRPr="00CD1B8B" w:rsidRDefault="00CD1B8B" w:rsidP="00CD1B8B">
      <w:pPr>
        <w:numPr>
          <w:ilvl w:val="0"/>
          <w:numId w:val="16"/>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General mechanism</w:t>
      </w:r>
    </w:p>
    <w:p w14:paraId="38303DEB" w14:textId="77777777" w:rsidR="00CD1B8B" w:rsidRPr="00CD1B8B" w:rsidRDefault="00CD1B8B" w:rsidP="00CD1B8B">
      <w:pPr>
        <w:numPr>
          <w:ilvl w:val="0"/>
          <w:numId w:val="16"/>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Mapping between UL transmission ports and Tx chain</w:t>
      </w:r>
    </w:p>
    <w:p w14:paraId="2DC438F0" w14:textId="77777777" w:rsidR="00CD1B8B" w:rsidRPr="00CD1B8B" w:rsidRDefault="00CD1B8B" w:rsidP="00CD1B8B">
      <w:pPr>
        <w:numPr>
          <w:ilvl w:val="0"/>
          <w:numId w:val="16"/>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Switching mechanism</w:t>
      </w:r>
    </w:p>
    <w:p w14:paraId="5BC91D7C"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by 5/28, with the corresponding TP by 6/3 – </w:t>
      </w:r>
      <w:proofErr w:type="spellStart"/>
      <w:r w:rsidRPr="00CD1B8B">
        <w:rPr>
          <w:rFonts w:ascii="Times New Roman" w:eastAsia="SimSun" w:hAnsi="Times New Roman" w:cs="Times New Roman"/>
          <w:sz w:val="21"/>
          <w:szCs w:val="21"/>
        </w:rPr>
        <w:t>Jianchi</w:t>
      </w:r>
      <w:proofErr w:type="spellEnd"/>
      <w:r w:rsidRPr="00CD1B8B">
        <w:rPr>
          <w:rFonts w:ascii="Times New Roman" w:eastAsia="SimSun" w:hAnsi="Times New Roman" w:cs="Times New Roman"/>
          <w:sz w:val="21"/>
          <w:szCs w:val="21"/>
        </w:rPr>
        <w:t xml:space="preserve"> (CT)</w:t>
      </w:r>
    </w:p>
    <w:p w14:paraId="4D7D1721"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x-none"/>
        </w:rPr>
      </w:pPr>
      <w:r w:rsidRPr="00CD1B8B">
        <w:rPr>
          <w:rFonts w:ascii="Times New Roman" w:eastAsia="SimSun" w:hAnsi="Times New Roman" w:cs="Times New Roman"/>
          <w:sz w:val="21"/>
          <w:szCs w:val="21"/>
          <w:lang w:eastAsia="x-none"/>
        </w:rPr>
        <w:t>[101-e-LS-TxSwitching-03] Email discussion/approval on other issues for uplink Tx switching</w:t>
      </w:r>
    </w:p>
    <w:p w14:paraId="52ED3B35"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Additional preparation time</w:t>
      </w:r>
    </w:p>
    <w:p w14:paraId="72054182"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Switching period, including UE </w:t>
      </w:r>
      <w:proofErr w:type="spellStart"/>
      <w:r w:rsidRPr="00CD1B8B">
        <w:rPr>
          <w:rFonts w:ascii="Times New Roman" w:eastAsia="SimSun" w:hAnsi="Times New Roman" w:cs="Times New Roman"/>
          <w:sz w:val="21"/>
          <w:szCs w:val="21"/>
        </w:rPr>
        <w:t>behaviour</w:t>
      </w:r>
      <w:proofErr w:type="spellEnd"/>
      <w:r w:rsidRPr="00CD1B8B">
        <w:rPr>
          <w:rFonts w:ascii="Times New Roman" w:eastAsia="SimSun" w:hAnsi="Times New Roman" w:cs="Times New Roman"/>
          <w:sz w:val="21"/>
          <w:szCs w:val="21"/>
        </w:rPr>
        <w:t xml:space="preserve"> and location</w:t>
      </w:r>
    </w:p>
    <w:p w14:paraId="4EAF0F96"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Twisted-order scheduling</w:t>
      </w:r>
    </w:p>
    <w:p w14:paraId="2CF5D4F8"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UE capability relation between operation w/ Tx switching and operation w/o Tx switching</w:t>
      </w:r>
    </w:p>
    <w:p w14:paraId="6DF80203"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PUCCH multiplexing</w:t>
      </w:r>
    </w:p>
    <w:p w14:paraId="5E7217B6"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Clarification on the determination of the last transmission occasion</w:t>
      </w:r>
    </w:p>
    <w:p w14:paraId="5A048D3D" w14:textId="77777777" w:rsidR="00CD1B8B" w:rsidRPr="00CD1B8B" w:rsidRDefault="00CD1B8B" w:rsidP="00CD1B8B">
      <w:pPr>
        <w:numPr>
          <w:ilvl w:val="0"/>
          <w:numId w:val="17"/>
        </w:numPr>
        <w:spacing w:after="0" w:line="240" w:lineRule="auto"/>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UE </w:t>
      </w:r>
      <w:proofErr w:type="spellStart"/>
      <w:r w:rsidRPr="00CD1B8B">
        <w:rPr>
          <w:rFonts w:ascii="Times New Roman" w:eastAsia="SimSun" w:hAnsi="Times New Roman" w:cs="Times New Roman"/>
          <w:sz w:val="21"/>
          <w:szCs w:val="21"/>
        </w:rPr>
        <w:t>behaviours</w:t>
      </w:r>
      <w:proofErr w:type="spellEnd"/>
      <w:r w:rsidRPr="00CD1B8B">
        <w:rPr>
          <w:rFonts w:ascii="Times New Roman" w:eastAsia="SimSun" w:hAnsi="Times New Roman" w:cs="Times New Roman"/>
          <w:sz w:val="21"/>
          <w:szCs w:val="21"/>
        </w:rPr>
        <w:t xml:space="preserve"> related to </w:t>
      </w:r>
      <w:proofErr w:type="spellStart"/>
      <w:r w:rsidRPr="00CD1B8B">
        <w:rPr>
          <w:rFonts w:ascii="Times New Roman" w:eastAsia="SimSun" w:hAnsi="Times New Roman" w:cs="Times New Roman"/>
          <w:sz w:val="21"/>
          <w:szCs w:val="21"/>
        </w:rPr>
        <w:t>simultaneousTxSUL-NonSUL</w:t>
      </w:r>
      <w:proofErr w:type="spellEnd"/>
      <w:r w:rsidRPr="00CD1B8B">
        <w:rPr>
          <w:rFonts w:ascii="Times New Roman" w:eastAsia="SimSun" w:hAnsi="Times New Roman" w:cs="Times New Roman"/>
          <w:sz w:val="21"/>
          <w:szCs w:val="21"/>
        </w:rPr>
        <w:t xml:space="preserve"> for SUL</w:t>
      </w:r>
    </w:p>
    <w:p w14:paraId="7BAB3B1E"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by 5/29, with the corresponding TP by 6/4 – </w:t>
      </w:r>
      <w:proofErr w:type="spellStart"/>
      <w:r w:rsidRPr="00CD1B8B">
        <w:rPr>
          <w:rFonts w:ascii="Times New Roman" w:eastAsia="SimSun" w:hAnsi="Times New Roman" w:cs="Times New Roman"/>
          <w:sz w:val="21"/>
          <w:szCs w:val="21"/>
        </w:rPr>
        <w:t>Jianchi</w:t>
      </w:r>
      <w:proofErr w:type="spellEnd"/>
      <w:r w:rsidRPr="00CD1B8B">
        <w:rPr>
          <w:rFonts w:ascii="Times New Roman" w:eastAsia="SimSun" w:hAnsi="Times New Roman" w:cs="Times New Roman"/>
          <w:sz w:val="21"/>
          <w:szCs w:val="21"/>
        </w:rPr>
        <w:t xml:space="preserve"> (CT)</w:t>
      </w:r>
    </w:p>
    <w:p w14:paraId="7307E58E"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x-none"/>
        </w:rPr>
      </w:pPr>
      <w:r w:rsidRPr="00CD1B8B">
        <w:rPr>
          <w:rFonts w:ascii="Times New Roman" w:eastAsia="SimSun" w:hAnsi="Times New Roman" w:cs="Times New Roman"/>
          <w:sz w:val="21"/>
          <w:szCs w:val="21"/>
          <w:lang w:eastAsia="x-none"/>
        </w:rPr>
        <w:t>[101-e-LS-TxSwitching-04] Email approval of TP capturing agreements from previous meetings by 6/2 (Mihai, Nokia)</w:t>
      </w:r>
    </w:p>
    <w:p w14:paraId="10FE7BF0"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rPr>
      </w:pPr>
      <w:r w:rsidRPr="00CD1B8B">
        <w:rPr>
          <w:rFonts w:ascii="Times New Roman" w:eastAsia="SimSun" w:hAnsi="Times New Roman" w:cs="Times New Roman"/>
          <w:sz w:val="21"/>
          <w:szCs w:val="21"/>
          <w:lang w:val="en-GB"/>
        </w:rPr>
        <w:t xml:space="preserve">This </w:t>
      </w:r>
      <w:bookmarkEnd w:id="0"/>
      <w:bookmarkEnd w:id="1"/>
      <w:r w:rsidRPr="00CD1B8B">
        <w:rPr>
          <w:rFonts w:ascii="Times New Roman" w:eastAsia="SimSun" w:hAnsi="Times New Roman" w:cs="Times New Roman"/>
          <w:sz w:val="21"/>
          <w:szCs w:val="21"/>
          <w:lang w:val="en-GB"/>
        </w:rPr>
        <w:t xml:space="preserve">is email discussion thread #1 to discuss remaining issues for inter-band UL CA. </w:t>
      </w:r>
    </w:p>
    <w:p w14:paraId="0DE569B4" w14:textId="77777777" w:rsidR="00CD1B8B" w:rsidRPr="00CD1B8B" w:rsidRDefault="00CD1B8B" w:rsidP="00CD1B8B">
      <w:pPr>
        <w:keepNext/>
        <w:keepLines/>
        <w:widowControl w:val="0"/>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noProof/>
          <w:sz w:val="36"/>
          <w:szCs w:val="20"/>
          <w:lang w:val="en-GB"/>
        </w:rPr>
      </w:pPr>
      <w:r w:rsidRPr="00CD1B8B">
        <w:rPr>
          <w:rFonts w:ascii="Arial" w:eastAsia="Times New Roman" w:hAnsi="Arial" w:cs="Times New Roman"/>
          <w:noProof/>
          <w:sz w:val="36"/>
          <w:szCs w:val="20"/>
          <w:lang w:val="en-GB"/>
        </w:rPr>
        <w:t>Discussion</w:t>
      </w:r>
    </w:p>
    <w:p w14:paraId="3514C4C1" w14:textId="77777777" w:rsidR="00CD1B8B" w:rsidRPr="00CD1B8B" w:rsidRDefault="00CD1B8B" w:rsidP="00CD1B8B">
      <w:pPr>
        <w:keepNext/>
        <w:keepLines/>
        <w:widowControl w:val="0"/>
        <w:overflowPunct w:val="0"/>
        <w:autoSpaceDE w:val="0"/>
        <w:autoSpaceDN w:val="0"/>
        <w:adjustRightInd w:val="0"/>
        <w:spacing w:before="180" w:after="180" w:line="240" w:lineRule="auto"/>
        <w:ind w:left="1407" w:hanging="1407"/>
        <w:textAlignment w:val="baseline"/>
        <w:outlineLvl w:val="1"/>
        <w:rPr>
          <w:rFonts w:ascii="Arial" w:eastAsia="Times New Roman" w:hAnsi="Arial" w:cs="Times New Roman"/>
          <w:noProof/>
          <w:sz w:val="32"/>
          <w:szCs w:val="20"/>
          <w:lang w:val="en-GB" w:eastAsia="zh-CN"/>
        </w:rPr>
      </w:pPr>
      <w:r w:rsidRPr="00CD1B8B">
        <w:rPr>
          <w:rFonts w:ascii="Arial" w:eastAsia="Times New Roman" w:hAnsi="Arial" w:cs="Times New Roman"/>
          <w:noProof/>
          <w:sz w:val="32"/>
          <w:szCs w:val="20"/>
          <w:lang w:val="en-GB" w:eastAsia="zh-CN"/>
        </w:rPr>
        <w:t>Issue #1: Granularity of determination on the presence of the switching period</w:t>
      </w:r>
    </w:p>
    <w:p w14:paraId="78CCF9F3"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In RAN1 #100b-e, following three options for the </w:t>
      </w:r>
      <w:r w:rsidRPr="00CD1B8B">
        <w:rPr>
          <w:rFonts w:ascii="Times New Roman" w:eastAsia="SimSun" w:hAnsi="Times New Roman" w:cs="Times New Roman"/>
          <w:sz w:val="21"/>
          <w:szCs w:val="21"/>
          <w:lang w:eastAsia="zh-CN"/>
        </w:rPr>
        <w:t>granularity of determination on the presence of the switching period were discussed</w:t>
      </w:r>
      <w:r w:rsidRPr="00CD1B8B">
        <w:rPr>
          <w:rFonts w:ascii="Times New Roman" w:eastAsia="SimSun" w:hAnsi="Times New Roman" w:cs="Times New Roman"/>
          <w:sz w:val="21"/>
          <w:szCs w:val="21"/>
          <w:lang w:val="en-GB" w:eastAsia="zh-CN"/>
        </w:rPr>
        <w:t>:</w:t>
      </w:r>
    </w:p>
    <w:p w14:paraId="6A9DD74F" w14:textId="77777777" w:rsidR="00CD1B8B" w:rsidRPr="00CD1B8B" w:rsidRDefault="00CD1B8B" w:rsidP="00CD1B8B">
      <w:pPr>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1: The presence of the switching period is determined one time every transmission occasion.</w:t>
      </w:r>
    </w:p>
    <w:p w14:paraId="4459F19A"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sz w:val="21"/>
          <w:szCs w:val="21"/>
          <w:lang w:eastAsia="zh-CN"/>
        </w:rPr>
      </w:pPr>
      <w:r w:rsidRPr="00CD1B8B">
        <w:rPr>
          <w:rFonts w:ascii="Times New Roman" w:eastAsia="SimSun" w:hAnsi="Times New Roman" w:cs="Times New Roman"/>
          <w:color w:val="FF0000"/>
          <w:sz w:val="21"/>
          <w:szCs w:val="21"/>
          <w:lang w:eastAsia="zh-CN"/>
        </w:rPr>
        <w:lastRenderedPageBreak/>
        <w:t>Supported by: OPPO, Nokia, Huawei, CATT</w:t>
      </w:r>
    </w:p>
    <w:p w14:paraId="49967D1B" w14:textId="77777777" w:rsidR="00CD1B8B" w:rsidRPr="00CD1B8B" w:rsidRDefault="00CD1B8B" w:rsidP="00CD1B8B">
      <w:pPr>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2: The presence of the switching period is determined one time every slot.</w:t>
      </w:r>
    </w:p>
    <w:p w14:paraId="2D4A5EAF" w14:textId="77777777" w:rsidR="00CD1B8B" w:rsidRPr="00CD1B8B" w:rsidRDefault="00CD1B8B" w:rsidP="00CD1B8B">
      <w:pPr>
        <w:numPr>
          <w:ilvl w:val="0"/>
          <w:numId w:val="5"/>
        </w:numPr>
        <w:overflowPunct w:val="0"/>
        <w:autoSpaceDE w:val="0"/>
        <w:autoSpaceDN w:val="0"/>
        <w:adjustRightInd w:val="0"/>
        <w:snapToGrid w:val="0"/>
        <w:spacing w:after="10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2a: The presence of the switching period is determined one time every slot with smaller numerology.</w:t>
      </w:r>
    </w:p>
    <w:p w14:paraId="191F2C4E"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sz w:val="21"/>
          <w:szCs w:val="21"/>
          <w:lang w:eastAsia="zh-CN"/>
        </w:rPr>
      </w:pPr>
      <w:r w:rsidRPr="00CD1B8B">
        <w:rPr>
          <w:rFonts w:ascii="Times New Roman" w:eastAsia="SimSun" w:hAnsi="Times New Roman" w:cs="Times New Roman"/>
          <w:color w:val="FF0000"/>
          <w:sz w:val="21"/>
          <w:szCs w:val="21"/>
          <w:lang w:eastAsia="zh-CN"/>
        </w:rPr>
        <w:t>Supported by: MediaTek, Nokia</w:t>
      </w:r>
    </w:p>
    <w:p w14:paraId="5BF35FCF" w14:textId="77777777" w:rsidR="00CD1B8B" w:rsidRPr="00CD1B8B" w:rsidRDefault="00CD1B8B" w:rsidP="00CD1B8B">
      <w:pPr>
        <w:numPr>
          <w:ilvl w:val="0"/>
          <w:numId w:val="5"/>
        </w:numPr>
        <w:overflowPunct w:val="0"/>
        <w:autoSpaceDE w:val="0"/>
        <w:autoSpaceDN w:val="0"/>
        <w:adjustRightInd w:val="0"/>
        <w:snapToGrid w:val="0"/>
        <w:spacing w:after="10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2b: The presence of the switching period is determined one time every slot with larger numerology.</w:t>
      </w:r>
    </w:p>
    <w:p w14:paraId="22AF803D" w14:textId="77777777" w:rsidR="00CD1B8B" w:rsidRPr="00CD1B8B" w:rsidRDefault="00CD1B8B" w:rsidP="00CD1B8B">
      <w:pPr>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3: The presence of the switching period is determined one time every UL phase. An UL phase is defined as consecutive UL symbols in the TDD carrier which is capable of 2 ports transmission. The state of Tx chains is not changed during the UL phase.</w:t>
      </w:r>
    </w:p>
    <w:p w14:paraId="41D75730"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color w:val="FF0000"/>
          <w:sz w:val="21"/>
          <w:szCs w:val="21"/>
          <w:lang w:eastAsia="zh-CN"/>
        </w:rPr>
      </w:pPr>
      <w:r w:rsidRPr="00CD1B8B">
        <w:rPr>
          <w:rFonts w:ascii="Times New Roman" w:eastAsia="SimSun" w:hAnsi="Times New Roman" w:cs="Times New Roman"/>
          <w:color w:val="FF0000"/>
          <w:sz w:val="21"/>
          <w:szCs w:val="21"/>
          <w:lang w:eastAsia="zh-CN"/>
        </w:rPr>
        <w:t>Supported by: China Telecom, ZTE, Qualcomm, Intel, Nokia, Samsung</w:t>
      </w:r>
    </w:p>
    <w:p w14:paraId="7D389AA9"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zh-CN"/>
        </w:rPr>
      </w:pPr>
    </w:p>
    <w:p w14:paraId="7F92378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CD1B8B">
        <w:rPr>
          <w:rFonts w:ascii="Times New Roman" w:eastAsia="SimSun" w:hAnsi="Times New Roman" w:cs="Times New Roman"/>
          <w:sz w:val="21"/>
          <w:szCs w:val="21"/>
          <w:lang w:val="en-GB" w:eastAsia="zh-CN"/>
        </w:rPr>
        <w:t>In RAN1 #100b-e, it was agreed to make d</w:t>
      </w:r>
      <w:r w:rsidRPr="00CD1B8B">
        <w:rPr>
          <w:rFonts w:ascii="Times New Roman" w:eastAsia="SimSun" w:hAnsi="Times New Roman" w:cs="Times New Roman"/>
          <w:sz w:val="20"/>
          <w:szCs w:val="20"/>
        </w:rPr>
        <w:t>own selection on following two options:</w:t>
      </w:r>
    </w:p>
    <w:p w14:paraId="276868A5" w14:textId="77777777" w:rsidR="00CD1B8B" w:rsidRPr="00CD1B8B" w:rsidRDefault="00CD1B8B" w:rsidP="00CD1B8B">
      <w:pPr>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1: The presence of the switching period is determined one time every transmission occasion.</w:t>
      </w:r>
    </w:p>
    <w:p w14:paraId="6B834380" w14:textId="77777777" w:rsidR="00CD1B8B" w:rsidRPr="00CD1B8B" w:rsidRDefault="00CD1B8B" w:rsidP="00CD1B8B">
      <w:pPr>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Option 2: The presence of the switching period is determined one time every slot or every UL phase.</w:t>
      </w:r>
    </w:p>
    <w:p w14:paraId="25C1833B"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zh-CN"/>
        </w:rPr>
      </w:pPr>
    </w:p>
    <w:p w14:paraId="0BD4407C"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Companies are invited to provide further views for the granularity of </w:t>
      </w:r>
      <w:r w:rsidRPr="00CD1B8B">
        <w:rPr>
          <w:rFonts w:ascii="Times New Roman" w:eastAsia="SimSun" w:hAnsi="Times New Roman" w:cs="Times New Roman"/>
          <w:sz w:val="21"/>
          <w:szCs w:val="21"/>
          <w:lang w:eastAsia="zh-CN"/>
        </w:rPr>
        <w:t>determination on the presence of the switching period</w:t>
      </w:r>
      <w:r w:rsidRPr="00CD1B8B">
        <w:rPr>
          <w:rFonts w:ascii="Times New Roman" w:eastAsia="SimSun" w:hAnsi="Times New Roman" w:cs="Times New Roman"/>
          <w:sz w:val="21"/>
          <w:szCs w:val="21"/>
          <w:lang w:val="en-GB" w:eastAsia="zh-CN"/>
        </w:rPr>
        <w:t xml:space="preserve">, </w:t>
      </w:r>
      <w:r w:rsidRPr="00CD1B8B">
        <w:rPr>
          <w:rFonts w:ascii="Times New Roman" w:eastAsia="SimSun" w:hAnsi="Times New Roman" w:cs="Times New Roman"/>
          <w:b/>
          <w:color w:val="000000"/>
          <w:sz w:val="21"/>
          <w:szCs w:val="21"/>
          <w:u w:val="single"/>
          <w:lang w:val="en-GB" w:eastAsia="zh-CN"/>
        </w:rPr>
        <w:t>including pros/cons, and specification impacts</w:t>
      </w:r>
      <w:r w:rsidRPr="00CD1B8B">
        <w:rPr>
          <w:rFonts w:ascii="Times New Roman" w:eastAsia="SimSun" w:hAnsi="Times New Roman" w:cs="Times New Roman"/>
          <w:sz w:val="21"/>
          <w:szCs w:val="21"/>
          <w:lang w:val="en-GB" w:eastAsia="zh-CN"/>
        </w:rPr>
        <w:t>.</w:t>
      </w:r>
    </w:p>
    <w:tbl>
      <w:tblP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025"/>
        <w:gridCol w:w="1043"/>
        <w:gridCol w:w="6919"/>
      </w:tblGrid>
      <w:tr w:rsidR="00CD1B8B" w:rsidRPr="00CD1B8B" w14:paraId="31FF179E" w14:textId="77777777" w:rsidTr="000D4C19">
        <w:trPr>
          <w:trHeight w:val="714"/>
        </w:trPr>
        <w:tc>
          <w:tcPr>
            <w:tcW w:w="1172" w:type="dxa"/>
            <w:vAlign w:val="center"/>
          </w:tcPr>
          <w:p w14:paraId="68BA848D"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Companies</w:t>
            </w:r>
          </w:p>
        </w:tc>
        <w:tc>
          <w:tcPr>
            <w:tcW w:w="1025" w:type="dxa"/>
          </w:tcPr>
          <w:p w14:paraId="567BF534"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Option 1 (Support or object)</w:t>
            </w:r>
          </w:p>
        </w:tc>
        <w:tc>
          <w:tcPr>
            <w:tcW w:w="1043" w:type="dxa"/>
            <w:vAlign w:val="center"/>
          </w:tcPr>
          <w:p w14:paraId="6C7ABFE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Option 2 (Support or object)</w:t>
            </w:r>
          </w:p>
        </w:tc>
        <w:tc>
          <w:tcPr>
            <w:tcW w:w="6919" w:type="dxa"/>
            <w:vAlign w:val="center"/>
          </w:tcPr>
          <w:p w14:paraId="3C1FFB79"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Comments</w:t>
            </w:r>
          </w:p>
        </w:tc>
      </w:tr>
      <w:tr w:rsidR="00CD1B8B" w:rsidRPr="00CD1B8B" w14:paraId="06697BD2" w14:textId="77777777" w:rsidTr="000D4C19">
        <w:trPr>
          <w:trHeight w:val="448"/>
        </w:trPr>
        <w:tc>
          <w:tcPr>
            <w:tcW w:w="1172" w:type="dxa"/>
            <w:vAlign w:val="center"/>
          </w:tcPr>
          <w:p w14:paraId="2239C6E4"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CATT</w:t>
            </w:r>
          </w:p>
        </w:tc>
        <w:tc>
          <w:tcPr>
            <w:tcW w:w="1025" w:type="dxa"/>
          </w:tcPr>
          <w:p w14:paraId="1D8FDF0A"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1043" w:type="dxa"/>
            <w:vAlign w:val="center"/>
          </w:tcPr>
          <w:p w14:paraId="336C3DAD"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Object</w:t>
            </w:r>
          </w:p>
        </w:tc>
        <w:tc>
          <w:tcPr>
            <w:tcW w:w="6919" w:type="dxa"/>
            <w:vAlign w:val="center"/>
          </w:tcPr>
          <w:p w14:paraId="5A86F4C8" w14:textId="77777777" w:rsidR="00CD1B8B" w:rsidRPr="00CD1B8B" w:rsidRDefault="00CD1B8B" w:rsidP="00CD1B8B">
            <w:pPr>
              <w:overflowPunct w:val="0"/>
              <w:autoSpaceDE w:val="0"/>
              <w:autoSpaceDN w:val="0"/>
              <w:adjustRightInd w:val="0"/>
              <w:spacing w:beforeLines="50" w:before="120" w:after="180" w:line="240" w:lineRule="auto"/>
              <w:jc w:val="both"/>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Option 2 is a special case of option 1. If overhead of Tx switching is a concern in some deployment, </w:t>
            </w:r>
            <w:proofErr w:type="spellStart"/>
            <w:r w:rsidRPr="00CD1B8B">
              <w:rPr>
                <w:rFonts w:ascii="Times New Roman" w:eastAsia="SimSun" w:hAnsi="Times New Roman" w:cs="Times New Roman"/>
                <w:sz w:val="20"/>
                <w:szCs w:val="20"/>
                <w:lang w:eastAsia="zh-CN"/>
              </w:rPr>
              <w:t>gNB</w:t>
            </w:r>
            <w:proofErr w:type="spellEnd"/>
            <w:r w:rsidRPr="00CD1B8B">
              <w:rPr>
                <w:rFonts w:ascii="Times New Roman" w:eastAsia="SimSun" w:hAnsi="Times New Roman" w:cs="Times New Roman"/>
                <w:sz w:val="20"/>
                <w:szCs w:val="20"/>
                <w:lang w:eastAsia="zh-CN"/>
              </w:rPr>
              <w:t xml:space="preserve"> can impose scheduling restriction to make sure that there is no switching within a UL phase/slot. It is up to </w:t>
            </w:r>
            <w:proofErr w:type="spellStart"/>
            <w:r w:rsidRPr="00CD1B8B">
              <w:rPr>
                <w:rFonts w:ascii="Times New Roman" w:eastAsia="SimSun" w:hAnsi="Times New Roman" w:cs="Times New Roman"/>
                <w:sz w:val="20"/>
                <w:szCs w:val="20"/>
                <w:lang w:eastAsia="zh-CN"/>
              </w:rPr>
              <w:t>gNB</w:t>
            </w:r>
            <w:proofErr w:type="spellEnd"/>
            <w:r w:rsidRPr="00CD1B8B">
              <w:rPr>
                <w:rFonts w:ascii="Times New Roman" w:eastAsia="SimSun" w:hAnsi="Times New Roman" w:cs="Times New Roman"/>
                <w:sz w:val="20"/>
                <w:szCs w:val="20"/>
                <w:lang w:eastAsia="zh-CN"/>
              </w:rPr>
              <w:t xml:space="preserve"> implementation. It is too restrictive from network perspective that switching can only happen at the boundary of a UL phase. </w:t>
            </w:r>
          </w:p>
        </w:tc>
      </w:tr>
      <w:tr w:rsidR="00CD1B8B" w:rsidRPr="00CD1B8B" w14:paraId="1DB27AF0" w14:textId="77777777" w:rsidTr="000D4C19">
        <w:trPr>
          <w:trHeight w:val="461"/>
        </w:trPr>
        <w:tc>
          <w:tcPr>
            <w:tcW w:w="1172" w:type="dxa"/>
            <w:vAlign w:val="center"/>
          </w:tcPr>
          <w:p w14:paraId="17BFCEA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ZTE</w:t>
            </w:r>
          </w:p>
        </w:tc>
        <w:tc>
          <w:tcPr>
            <w:tcW w:w="1025" w:type="dxa"/>
          </w:tcPr>
          <w:p w14:paraId="3466B7D4"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1043" w:type="dxa"/>
            <w:vAlign w:val="center"/>
          </w:tcPr>
          <w:p w14:paraId="63A7027A"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6919" w:type="dxa"/>
            <w:vAlign w:val="center"/>
          </w:tcPr>
          <w:p w14:paraId="1916E095"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We think Option 2 is not a special case of Option 1. i.e. Option 2 cannot be achieved by </w:t>
            </w:r>
            <w:proofErr w:type="spellStart"/>
            <w:r w:rsidRPr="00CD1B8B">
              <w:rPr>
                <w:rFonts w:ascii="Times New Roman" w:eastAsia="SimSun" w:hAnsi="Times New Roman" w:cs="Times New Roman"/>
                <w:sz w:val="20"/>
                <w:szCs w:val="20"/>
                <w:lang w:eastAsia="zh-CN"/>
              </w:rPr>
              <w:t>gNB</w:t>
            </w:r>
            <w:proofErr w:type="spellEnd"/>
            <w:r w:rsidRPr="00CD1B8B">
              <w:rPr>
                <w:rFonts w:ascii="Times New Roman" w:eastAsia="SimSun" w:hAnsi="Times New Roman" w:cs="Times New Roman"/>
                <w:sz w:val="20"/>
                <w:szCs w:val="20"/>
                <w:lang w:eastAsia="zh-CN"/>
              </w:rPr>
              <w:t xml:space="preserve"> implementation if Option 1 is agreed. For Option 1, the location of switching period varies with the location of scheduled PUSCH (with the assumption that switching period is immediately before next UL transmission which triggers case switch). However, for Option2, switching period location can be only at the boundary of an UL phase. i.e.  The location of switching period does not depend on the starting symbol of the PUSCH scheduled in the UL phase. This makes UE and network implementation easier since the switching period is semi-statically fixed.  With Option 2, the network can do semi-static coordination on UL resources in the UL carriers e.g. by avoiding configuration of uplink resources (e.g. PUCCH/CG/PRACH) on the switching period location. Also, it would be beneficial if the switching period can be always located at the GP or downlink symbols (if there is no DL interruption) of the TDD carrier.  This can be ensured by Option 2 regardless of the starting symbol of scheduled PUSCH in the UL phase.  It cannot be achieved by Option1 if the scheduled PUSCH is not located at the first uplink symbol of the UL phase.  In addition, it reduces the probability of misalignment between UE and network when one of the uplink scheduling DCI is dropped.         </w:t>
            </w:r>
          </w:p>
        </w:tc>
      </w:tr>
      <w:tr w:rsidR="00CD1B8B" w:rsidRPr="00CD1B8B" w14:paraId="68DDBE3B" w14:textId="77777777" w:rsidTr="000D4C19">
        <w:trPr>
          <w:trHeight w:val="461"/>
        </w:trPr>
        <w:tc>
          <w:tcPr>
            <w:tcW w:w="1172" w:type="dxa"/>
            <w:vAlign w:val="center"/>
          </w:tcPr>
          <w:p w14:paraId="6323159D"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vivo</w:t>
            </w:r>
          </w:p>
        </w:tc>
        <w:tc>
          <w:tcPr>
            <w:tcW w:w="1025" w:type="dxa"/>
          </w:tcPr>
          <w:p w14:paraId="54010C5D"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1043" w:type="dxa"/>
            <w:vAlign w:val="center"/>
          </w:tcPr>
          <w:p w14:paraId="47442DF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6919" w:type="dxa"/>
            <w:vAlign w:val="center"/>
          </w:tcPr>
          <w:p w14:paraId="1DA34E7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For Option 1, we think it is not beneficial for UE to be always prepared for carrier switch every transmission occasion or every slot. </w:t>
            </w:r>
          </w:p>
          <w:p w14:paraId="1D05215D"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Option 2 could be beneficial for UE implementation if the location for potential UL switch is pre-known by the UE such that some potential power saving can be </w:t>
            </w:r>
            <w:r w:rsidRPr="00CD1B8B">
              <w:rPr>
                <w:rFonts w:ascii="Times New Roman" w:eastAsia="SimSun" w:hAnsi="Times New Roman" w:cs="Times New Roman"/>
                <w:sz w:val="20"/>
                <w:szCs w:val="20"/>
                <w:lang w:eastAsia="zh-CN"/>
              </w:rPr>
              <w:lastRenderedPageBreak/>
              <w:t xml:space="preserve">possible. Therefore, we suggest </w:t>
            </w:r>
            <w:proofErr w:type="gramStart"/>
            <w:r w:rsidRPr="00CD1B8B">
              <w:rPr>
                <w:rFonts w:ascii="Times New Roman" w:eastAsia="SimSun" w:hAnsi="Times New Roman" w:cs="Times New Roman"/>
                <w:sz w:val="20"/>
                <w:szCs w:val="20"/>
                <w:lang w:eastAsia="zh-CN"/>
              </w:rPr>
              <w:t>to have</w:t>
            </w:r>
            <w:proofErr w:type="gramEnd"/>
            <w:r w:rsidRPr="00CD1B8B">
              <w:rPr>
                <w:rFonts w:ascii="Times New Roman" w:eastAsia="SimSun" w:hAnsi="Times New Roman" w:cs="Times New Roman"/>
                <w:sz w:val="20"/>
                <w:szCs w:val="20"/>
                <w:lang w:eastAsia="zh-CN"/>
              </w:rPr>
              <w:t xml:space="preserve"> some restrictions on the presence of switching period and prefer to not allow more than one switch per UL phase. </w:t>
            </w:r>
          </w:p>
        </w:tc>
      </w:tr>
      <w:tr w:rsidR="00CD1B8B" w:rsidRPr="00CD1B8B" w14:paraId="72E95C92" w14:textId="77777777" w:rsidTr="000D4C19">
        <w:trPr>
          <w:trHeight w:val="461"/>
        </w:trPr>
        <w:tc>
          <w:tcPr>
            <w:tcW w:w="1172" w:type="dxa"/>
            <w:vAlign w:val="center"/>
          </w:tcPr>
          <w:p w14:paraId="1DD7C849"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lastRenderedPageBreak/>
              <w:t>Qualcomm</w:t>
            </w:r>
          </w:p>
        </w:tc>
        <w:tc>
          <w:tcPr>
            <w:tcW w:w="1025" w:type="dxa"/>
            <w:vAlign w:val="center"/>
          </w:tcPr>
          <w:p w14:paraId="7A2B4CBE"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Not support</w:t>
            </w:r>
          </w:p>
        </w:tc>
        <w:tc>
          <w:tcPr>
            <w:tcW w:w="1043" w:type="dxa"/>
            <w:vAlign w:val="center"/>
          </w:tcPr>
          <w:p w14:paraId="6A2C060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 UL phase only</w:t>
            </w:r>
          </w:p>
        </w:tc>
        <w:tc>
          <w:tcPr>
            <w:tcW w:w="6919" w:type="dxa"/>
          </w:tcPr>
          <w:p w14:paraId="35EF9DFF"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UL phase, which is the </w:t>
            </w:r>
            <w:r w:rsidRPr="00CD1B8B">
              <w:rPr>
                <w:rFonts w:ascii="Times New Roman" w:eastAsia="SimSun" w:hAnsi="Times New Roman" w:cs="Times New Roman"/>
                <w:sz w:val="20"/>
                <w:szCs w:val="20"/>
              </w:rPr>
              <w:t xml:space="preserve">consecutive UL transmission period of CC2 (TDD), </w:t>
            </w:r>
            <w:r w:rsidRPr="00CD1B8B">
              <w:rPr>
                <w:rFonts w:ascii="Times New Roman" w:eastAsia="SimSun" w:hAnsi="Times New Roman" w:cs="Times New Roman"/>
                <w:sz w:val="20"/>
                <w:szCs w:val="20"/>
                <w:lang w:val="en-GB" w:eastAsia="zh-CN"/>
              </w:rPr>
              <w:t>minimizes interruptions and reduces UE complexity.</w:t>
            </w:r>
          </w:p>
          <w:p w14:paraId="448D119C"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With option 1, the meaning of the transient being configured to be on one of the CCs would become unclear.</w:t>
            </w:r>
          </w:p>
        </w:tc>
      </w:tr>
      <w:tr w:rsidR="00CD1B8B" w:rsidRPr="00CD1B8B" w14:paraId="69733ED5" w14:textId="77777777" w:rsidTr="000D4C19">
        <w:trPr>
          <w:trHeight w:val="518"/>
        </w:trPr>
        <w:tc>
          <w:tcPr>
            <w:tcW w:w="1172" w:type="dxa"/>
            <w:vAlign w:val="center"/>
          </w:tcPr>
          <w:p w14:paraId="7D913124"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Malgun Gothic" w:hAnsi="Times New Roman" w:cs="Times New Roman"/>
                <w:bCs/>
                <w:sz w:val="20"/>
                <w:szCs w:val="20"/>
                <w:lang w:eastAsia="ko-KR"/>
              </w:rPr>
            </w:pPr>
            <w:r w:rsidRPr="00CD1B8B">
              <w:rPr>
                <w:rFonts w:ascii="Times New Roman" w:eastAsia="Malgun Gothic" w:hAnsi="Times New Roman" w:cs="Times New Roman"/>
                <w:bCs/>
                <w:sz w:val="20"/>
                <w:szCs w:val="20"/>
                <w:lang w:eastAsia="ko-KR"/>
              </w:rPr>
              <w:t>Samsung</w:t>
            </w:r>
          </w:p>
        </w:tc>
        <w:tc>
          <w:tcPr>
            <w:tcW w:w="1025" w:type="dxa"/>
          </w:tcPr>
          <w:p w14:paraId="461725B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Malgun Gothic" w:hAnsi="Times New Roman" w:cs="Times New Roman"/>
                <w:sz w:val="20"/>
                <w:szCs w:val="20"/>
                <w:lang w:eastAsia="ko-KR"/>
              </w:rPr>
            </w:pPr>
          </w:p>
        </w:tc>
        <w:tc>
          <w:tcPr>
            <w:tcW w:w="1043" w:type="dxa"/>
            <w:vAlign w:val="center"/>
          </w:tcPr>
          <w:p w14:paraId="010DDBA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Malgun Gothic" w:hAnsi="Times New Roman" w:cs="Times New Roman"/>
                <w:sz w:val="20"/>
                <w:szCs w:val="20"/>
                <w:lang w:eastAsia="ko-KR"/>
              </w:rPr>
            </w:pPr>
            <w:r w:rsidRPr="00CD1B8B">
              <w:rPr>
                <w:rFonts w:ascii="Times New Roman" w:eastAsia="Malgun Gothic" w:hAnsi="Times New Roman" w:cs="Times New Roman"/>
                <w:sz w:val="20"/>
                <w:szCs w:val="20"/>
                <w:lang w:eastAsia="ko-KR"/>
              </w:rPr>
              <w:t>Support</w:t>
            </w:r>
          </w:p>
        </w:tc>
        <w:tc>
          <w:tcPr>
            <w:tcW w:w="6919" w:type="dxa"/>
            <w:vAlign w:val="center"/>
          </w:tcPr>
          <w:p w14:paraId="0BAF91A6" w14:textId="77777777" w:rsidR="00CD1B8B" w:rsidRPr="00CD1B8B" w:rsidRDefault="00CD1B8B" w:rsidP="00CD1B8B">
            <w:pPr>
              <w:autoSpaceDE w:val="0"/>
              <w:autoSpaceDN w:val="0"/>
              <w:adjustRightInd w:val="0"/>
              <w:spacing w:before="120" w:after="120" w:line="240" w:lineRule="auto"/>
              <w:rPr>
                <w:rFonts w:ascii="Times New Roman" w:eastAsia="Malgun Gothic" w:hAnsi="Times New Roman" w:cs="Times New Roman"/>
                <w:bCs/>
                <w:color w:val="000000"/>
                <w:sz w:val="20"/>
                <w:szCs w:val="20"/>
                <w:lang w:val="en-GB" w:eastAsia="ko-KR"/>
              </w:rPr>
            </w:pPr>
            <w:r w:rsidRPr="00CD1B8B">
              <w:rPr>
                <w:rFonts w:ascii="Times New Roman" w:eastAsia="Malgun Gothic" w:hAnsi="Times New Roman" w:cs="Times New Roman"/>
                <w:bCs/>
                <w:color w:val="000000"/>
                <w:sz w:val="20"/>
                <w:szCs w:val="20"/>
                <w:lang w:val="en-GB" w:eastAsia="ko-KR"/>
              </w:rPr>
              <w:t xml:space="preserve">Although the option 2 can cause the restriction of </w:t>
            </w:r>
            <w:proofErr w:type="spellStart"/>
            <w:r w:rsidRPr="00CD1B8B">
              <w:rPr>
                <w:rFonts w:ascii="Times New Roman" w:eastAsia="Malgun Gothic" w:hAnsi="Times New Roman" w:cs="Times New Roman"/>
                <w:bCs/>
                <w:color w:val="000000"/>
                <w:sz w:val="20"/>
                <w:szCs w:val="20"/>
                <w:lang w:val="en-GB" w:eastAsia="ko-KR"/>
              </w:rPr>
              <w:t>gNB</w:t>
            </w:r>
            <w:proofErr w:type="spellEnd"/>
            <w:r w:rsidRPr="00CD1B8B">
              <w:rPr>
                <w:rFonts w:ascii="Times New Roman" w:eastAsia="Malgun Gothic" w:hAnsi="Times New Roman" w:cs="Times New Roman"/>
                <w:bCs/>
                <w:color w:val="000000"/>
                <w:sz w:val="20"/>
                <w:szCs w:val="20"/>
                <w:lang w:val="en-GB" w:eastAsia="ko-KR"/>
              </w:rPr>
              <w:t xml:space="preserve"> scheduling as mentioned by CATT, option 2 could be advantageous for the reduction of the UL resource loss caused by frequent UL TX switching.</w:t>
            </w:r>
          </w:p>
        </w:tc>
      </w:tr>
      <w:tr w:rsidR="00CD1B8B" w:rsidRPr="00CD1B8B" w14:paraId="0A840A38" w14:textId="77777777" w:rsidTr="000D4C19">
        <w:trPr>
          <w:trHeight w:val="518"/>
        </w:trPr>
        <w:tc>
          <w:tcPr>
            <w:tcW w:w="1172" w:type="dxa"/>
            <w:vAlign w:val="center"/>
          </w:tcPr>
          <w:p w14:paraId="053E593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eastAsia="zh-CN"/>
              </w:rPr>
            </w:pPr>
            <w:r w:rsidRPr="00CD1B8B">
              <w:rPr>
                <w:rFonts w:ascii="Times New Roman" w:eastAsia="SimSun" w:hAnsi="Times New Roman" w:cs="Times New Roman"/>
                <w:bCs/>
                <w:sz w:val="20"/>
                <w:szCs w:val="20"/>
                <w:lang w:eastAsia="zh-CN"/>
              </w:rPr>
              <w:t>OPPO</w:t>
            </w:r>
          </w:p>
        </w:tc>
        <w:tc>
          <w:tcPr>
            <w:tcW w:w="1025" w:type="dxa"/>
          </w:tcPr>
          <w:p w14:paraId="43F08CDC"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1043" w:type="dxa"/>
            <w:vAlign w:val="center"/>
          </w:tcPr>
          <w:p w14:paraId="7E58A88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6919" w:type="dxa"/>
            <w:vAlign w:val="center"/>
          </w:tcPr>
          <w:p w14:paraId="2A45AC91" w14:textId="77777777" w:rsidR="00CD1B8B" w:rsidRPr="00CD1B8B" w:rsidRDefault="00CD1B8B"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eastAsia="zh-CN"/>
              </w:rPr>
            </w:pPr>
            <w:r w:rsidRPr="00CD1B8B">
              <w:rPr>
                <w:rFonts w:ascii="Times New Roman" w:eastAsia="SimSun" w:hAnsi="Times New Roman" w:cs="Times New Roman"/>
                <w:bCs/>
                <w:color w:val="000000"/>
                <w:sz w:val="20"/>
                <w:szCs w:val="20"/>
                <w:lang w:eastAsia="zh-CN"/>
              </w:rPr>
              <w:t xml:space="preserve">Option 2 is only special case with additional restriction, which is not necessary from our side.  </w:t>
            </w:r>
          </w:p>
          <w:p w14:paraId="4DF9FDA2" w14:textId="77777777" w:rsidR="00CD1B8B" w:rsidRPr="00CD1B8B" w:rsidRDefault="00CD1B8B"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eastAsia="zh-CN"/>
              </w:rPr>
            </w:pPr>
            <w:r w:rsidRPr="00CD1B8B">
              <w:rPr>
                <w:rFonts w:ascii="Times New Roman" w:eastAsia="SimSun" w:hAnsi="Times New Roman" w:cs="Times New Roman"/>
                <w:bCs/>
                <w:color w:val="000000"/>
                <w:sz w:val="20"/>
                <w:szCs w:val="20"/>
                <w:lang w:eastAsia="zh-CN"/>
              </w:rPr>
              <w:t>On the other hand, we can compromise to support “</w:t>
            </w:r>
            <w:r w:rsidRPr="00CD1B8B">
              <w:rPr>
                <w:rFonts w:ascii="Century" w:eastAsia="SimSun" w:hAnsi="Century" w:cs="Century"/>
                <w:color w:val="000000"/>
                <w:sz w:val="21"/>
                <w:szCs w:val="21"/>
                <w:lang w:eastAsia="zh-CN"/>
              </w:rPr>
              <w:t xml:space="preserve">The presence of the switching period is determined one time every slot” </w:t>
            </w:r>
            <w:r w:rsidRPr="00CD1B8B">
              <w:rPr>
                <w:rFonts w:ascii="Times New Roman" w:eastAsia="SimSun" w:hAnsi="Times New Roman" w:cs="Times New Roman"/>
                <w:bCs/>
                <w:color w:val="000000"/>
                <w:sz w:val="20"/>
                <w:szCs w:val="20"/>
                <w:lang w:eastAsia="zh-CN"/>
              </w:rPr>
              <w:t>if majority companies believe additional restriction is really beneficial.   However, we don’t support to introduce “UL phase”</w:t>
            </w:r>
          </w:p>
        </w:tc>
      </w:tr>
      <w:tr w:rsidR="00CD1B8B" w:rsidRPr="00CD1B8B" w14:paraId="12D0BE37" w14:textId="77777777" w:rsidTr="000D4C19">
        <w:trPr>
          <w:trHeight w:val="545"/>
        </w:trPr>
        <w:tc>
          <w:tcPr>
            <w:tcW w:w="1172" w:type="dxa"/>
            <w:vAlign w:val="center"/>
          </w:tcPr>
          <w:p w14:paraId="0688BC12" w14:textId="39783B15" w:rsidR="00CD1B8B" w:rsidRPr="00CD1B8B" w:rsidRDefault="00D91B84"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eastAsia="zh-CN"/>
              </w:rPr>
            </w:pPr>
            <w:bookmarkStart w:id="2" w:name="_GoBack"/>
            <w:r>
              <w:rPr>
                <w:rFonts w:ascii="Times New Roman" w:eastAsia="SimSun" w:hAnsi="Times New Roman" w:cs="Times New Roman"/>
                <w:bCs/>
                <w:sz w:val="20"/>
                <w:szCs w:val="20"/>
                <w:lang w:eastAsia="zh-CN"/>
              </w:rPr>
              <w:t>Ericsson</w:t>
            </w:r>
            <w:bookmarkEnd w:id="2"/>
          </w:p>
        </w:tc>
        <w:tc>
          <w:tcPr>
            <w:tcW w:w="1025" w:type="dxa"/>
          </w:tcPr>
          <w:p w14:paraId="46A3BB15" w14:textId="1EDBFE2D" w:rsidR="00CD1B8B" w:rsidRPr="00CD1B8B" w:rsidRDefault="00D91B84"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w:t>
            </w:r>
          </w:p>
        </w:tc>
        <w:tc>
          <w:tcPr>
            <w:tcW w:w="1043" w:type="dxa"/>
            <w:vAlign w:val="center"/>
          </w:tcPr>
          <w:p w14:paraId="124CE57B"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6919" w:type="dxa"/>
            <w:vAlign w:val="center"/>
          </w:tcPr>
          <w:p w14:paraId="2B0C52C9" w14:textId="59EC43DD" w:rsidR="00CD1B8B" w:rsidRPr="00CD1B8B" w:rsidRDefault="00D91B84" w:rsidP="00CD1B8B">
            <w:pPr>
              <w:widowControl w:val="0"/>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r w:rsidRPr="00D91B84">
              <w:rPr>
                <w:rFonts w:ascii="Times New Roman" w:eastAsia="SimSun" w:hAnsi="Times New Roman" w:cs="Times New Roman"/>
                <w:bCs/>
                <w:color w:val="000000"/>
                <w:sz w:val="20"/>
                <w:szCs w:val="20"/>
                <w:lang w:val="en-GB" w:eastAsia="zh-CN"/>
              </w:rPr>
              <w:t xml:space="preserve">With Option 1, ‘transmission occasion’ which is already present in specs can be reused while for Option 2 additional spec description/definition of ‘UL phase’ etc. is needed. Option 1 is more flexible from </w:t>
            </w:r>
            <w:proofErr w:type="spellStart"/>
            <w:r w:rsidRPr="00D91B84">
              <w:rPr>
                <w:rFonts w:ascii="Times New Roman" w:eastAsia="SimSun" w:hAnsi="Times New Roman" w:cs="Times New Roman"/>
                <w:bCs/>
                <w:color w:val="000000"/>
                <w:sz w:val="20"/>
                <w:szCs w:val="20"/>
                <w:lang w:val="en-GB" w:eastAsia="zh-CN"/>
              </w:rPr>
              <w:t>gNB</w:t>
            </w:r>
            <w:proofErr w:type="spellEnd"/>
            <w:r w:rsidRPr="00D91B84">
              <w:rPr>
                <w:rFonts w:ascii="Times New Roman" w:eastAsia="SimSun" w:hAnsi="Times New Roman" w:cs="Times New Roman"/>
                <w:bCs/>
                <w:color w:val="000000"/>
                <w:sz w:val="20"/>
                <w:szCs w:val="20"/>
                <w:lang w:val="en-GB" w:eastAsia="zh-CN"/>
              </w:rPr>
              <w:t xml:space="preserve"> perspective. From UE perspective, since UE is anyway provided guard period for switching, frequent vs. infrequent switching should not impact complexity, instead it is a trade-off that </w:t>
            </w:r>
            <w:proofErr w:type="spellStart"/>
            <w:r w:rsidRPr="00D91B84">
              <w:rPr>
                <w:rFonts w:ascii="Times New Roman" w:eastAsia="SimSun" w:hAnsi="Times New Roman" w:cs="Times New Roman"/>
                <w:bCs/>
                <w:color w:val="000000"/>
                <w:sz w:val="20"/>
                <w:szCs w:val="20"/>
                <w:lang w:val="en-GB" w:eastAsia="zh-CN"/>
              </w:rPr>
              <w:t>gNB</w:t>
            </w:r>
            <w:proofErr w:type="spellEnd"/>
            <w:r w:rsidRPr="00D91B84">
              <w:rPr>
                <w:rFonts w:ascii="Times New Roman" w:eastAsia="SimSun" w:hAnsi="Times New Roman" w:cs="Times New Roman"/>
                <w:bCs/>
                <w:color w:val="000000"/>
                <w:sz w:val="20"/>
                <w:szCs w:val="20"/>
                <w:lang w:val="en-GB" w:eastAsia="zh-CN"/>
              </w:rPr>
              <w:t xml:space="preserve"> can make depending on scenario.</w:t>
            </w:r>
          </w:p>
        </w:tc>
      </w:tr>
    </w:tbl>
    <w:p w14:paraId="6D1E0B9C"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lang w:eastAsia="zh-CN"/>
        </w:rPr>
      </w:pPr>
    </w:p>
    <w:p w14:paraId="34B05263" w14:textId="77777777" w:rsidR="00CD1B8B" w:rsidRPr="00CD1B8B" w:rsidRDefault="00CD1B8B" w:rsidP="00CD1B8B">
      <w:pPr>
        <w:keepNext/>
        <w:keepLines/>
        <w:widowControl w:val="0"/>
        <w:overflowPunct w:val="0"/>
        <w:autoSpaceDE w:val="0"/>
        <w:autoSpaceDN w:val="0"/>
        <w:adjustRightInd w:val="0"/>
        <w:spacing w:before="180" w:after="180" w:line="240" w:lineRule="auto"/>
        <w:ind w:left="1407" w:hanging="1407"/>
        <w:textAlignment w:val="baseline"/>
        <w:outlineLvl w:val="1"/>
        <w:rPr>
          <w:rFonts w:ascii="Arial" w:eastAsia="Times New Roman" w:hAnsi="Arial" w:cs="Times New Roman"/>
          <w:noProof/>
          <w:sz w:val="32"/>
          <w:szCs w:val="20"/>
          <w:lang w:val="en-GB" w:eastAsia="zh-CN"/>
        </w:rPr>
      </w:pPr>
      <w:r w:rsidRPr="00CD1B8B">
        <w:rPr>
          <w:rFonts w:ascii="Arial" w:eastAsia="Times New Roman" w:hAnsi="Arial" w:cs="Times New Roman"/>
          <w:noProof/>
          <w:sz w:val="32"/>
          <w:szCs w:val="20"/>
          <w:lang w:val="en-GB" w:eastAsia="zh-CN"/>
        </w:rPr>
        <w:t>Issue #2: Support of codebook based PUSCH transmission for option 2</w:t>
      </w:r>
    </w:p>
    <w:p w14:paraId="6B557D66"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rPr>
      </w:pPr>
      <w:r w:rsidRPr="00CD1B8B">
        <w:rPr>
          <w:rFonts w:ascii="Times New Roman" w:eastAsia="SimSun" w:hAnsi="Times New Roman" w:cs="Times New Roman"/>
          <w:sz w:val="21"/>
          <w:szCs w:val="21"/>
          <w:lang w:val="en-GB"/>
        </w:rPr>
        <w:t xml:space="preserve">For UL CA option 2, for codebook based PUSCH transmission, the basic mechanism can be supported. PUCCH and PUSCH with 1-port transmission can be indicated by DCI format 0_0 and DCI format 0_1 can indicate PUSCH with 2-port transmission when </w:t>
      </w:r>
      <w:proofErr w:type="spellStart"/>
      <w:r w:rsidRPr="00CD1B8B">
        <w:rPr>
          <w:rFonts w:ascii="Times New Roman" w:eastAsia="SimSun" w:hAnsi="Times New Roman" w:cs="Times New Roman"/>
          <w:i/>
          <w:sz w:val="21"/>
          <w:szCs w:val="21"/>
          <w:lang w:val="en-GB"/>
        </w:rPr>
        <w:t>nrofSRS</w:t>
      </w:r>
      <w:proofErr w:type="spellEnd"/>
      <w:r w:rsidRPr="00CD1B8B">
        <w:rPr>
          <w:rFonts w:ascii="Times New Roman" w:eastAsia="SimSun" w:hAnsi="Times New Roman" w:cs="Times New Roman"/>
          <w:i/>
          <w:sz w:val="21"/>
          <w:szCs w:val="21"/>
          <w:lang w:val="en-GB"/>
        </w:rPr>
        <w:t>-Ports</w:t>
      </w:r>
      <w:r w:rsidRPr="00CD1B8B">
        <w:rPr>
          <w:rFonts w:ascii="Times New Roman" w:eastAsia="SimSun" w:hAnsi="Times New Roman" w:cs="Times New Roman"/>
          <w:sz w:val="21"/>
          <w:szCs w:val="21"/>
          <w:lang w:val="en-GB"/>
        </w:rPr>
        <w:t xml:space="preserve"> is configured as 2 antenna ports. </w:t>
      </w:r>
    </w:p>
    <w:p w14:paraId="49B89F4D"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However, </w:t>
      </w:r>
      <w:proofErr w:type="spellStart"/>
      <w:r w:rsidRPr="00CD1B8B">
        <w:rPr>
          <w:rFonts w:ascii="Times New Roman" w:eastAsia="SimSun" w:hAnsi="Times New Roman" w:cs="Times New Roman"/>
          <w:i/>
          <w:sz w:val="21"/>
          <w:szCs w:val="21"/>
        </w:rPr>
        <w:t>nrofSRS</w:t>
      </w:r>
      <w:proofErr w:type="spellEnd"/>
      <w:r w:rsidRPr="00CD1B8B">
        <w:rPr>
          <w:rFonts w:ascii="Times New Roman" w:eastAsia="SimSun" w:hAnsi="Times New Roman" w:cs="Times New Roman"/>
          <w:i/>
          <w:sz w:val="21"/>
          <w:szCs w:val="21"/>
        </w:rPr>
        <w:t>-Ports</w:t>
      </w:r>
      <w:r w:rsidRPr="00CD1B8B">
        <w:rPr>
          <w:rFonts w:ascii="Times New Roman" w:eastAsia="SimSun" w:hAnsi="Times New Roman" w:cs="Times New Roman"/>
          <w:sz w:val="21"/>
          <w:szCs w:val="21"/>
        </w:rPr>
        <w:t xml:space="preserve"> is semi-statically configured while case 1 or case 2 can be dynamically changed. There is one problem that whether to indicate 1-port transmission using DCI format 0_1 when </w:t>
      </w:r>
      <w:proofErr w:type="spellStart"/>
      <w:r w:rsidRPr="00CD1B8B">
        <w:rPr>
          <w:rFonts w:ascii="Times New Roman" w:eastAsia="SimSun" w:hAnsi="Times New Roman" w:cs="Times New Roman"/>
          <w:i/>
          <w:sz w:val="21"/>
          <w:szCs w:val="21"/>
        </w:rPr>
        <w:t>nrofSRS</w:t>
      </w:r>
      <w:proofErr w:type="spellEnd"/>
      <w:r w:rsidRPr="00CD1B8B">
        <w:rPr>
          <w:rFonts w:ascii="Times New Roman" w:eastAsia="SimSun" w:hAnsi="Times New Roman" w:cs="Times New Roman"/>
          <w:i/>
          <w:sz w:val="21"/>
          <w:szCs w:val="21"/>
        </w:rPr>
        <w:t>-Ports</w:t>
      </w:r>
      <w:r w:rsidRPr="00CD1B8B">
        <w:rPr>
          <w:rFonts w:ascii="Times New Roman" w:eastAsia="SimSun" w:hAnsi="Times New Roman" w:cs="Times New Roman"/>
          <w:sz w:val="21"/>
          <w:szCs w:val="21"/>
        </w:rPr>
        <w:t xml:space="preserve"> is configured as 2 antenna ports.</w:t>
      </w:r>
    </w:p>
    <w:p w14:paraId="4AC42084"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rPr>
      </w:pPr>
      <w:r w:rsidRPr="00CD1B8B">
        <w:rPr>
          <w:rFonts w:ascii="Times New Roman" w:eastAsia="SimSun" w:hAnsi="Times New Roman" w:cs="Times New Roman"/>
          <w:sz w:val="21"/>
          <w:szCs w:val="21"/>
          <w:lang w:val="en-GB" w:eastAsia="zh-CN"/>
        </w:rPr>
        <w:t xml:space="preserve">In RAN1 #100b-e, </w:t>
      </w:r>
      <w:r w:rsidRPr="00CD1B8B">
        <w:rPr>
          <w:rFonts w:ascii="Times New Roman" w:eastAsia="SimSun" w:hAnsi="Times New Roman" w:cs="Times New Roman"/>
          <w:sz w:val="21"/>
          <w:szCs w:val="21"/>
          <w:lang w:val="en-GB"/>
        </w:rPr>
        <w:t>the majority thought f</w:t>
      </w:r>
      <w:r w:rsidRPr="00CD1B8B">
        <w:rPr>
          <w:rFonts w:ascii="Times New Roman" w:eastAsia="SimSun" w:hAnsi="Times New Roman" w:cs="Times New Roman"/>
          <w:sz w:val="21"/>
          <w:szCs w:val="21"/>
          <w:lang w:val="en-GB" w:eastAsia="zh-CN"/>
        </w:rPr>
        <w:t xml:space="preserve">or UL CA option 2, DCI format 0_1 can be used to indicate 1-port transmission when </w:t>
      </w:r>
      <w:proofErr w:type="spellStart"/>
      <w:r w:rsidRPr="00CD1B8B">
        <w:rPr>
          <w:rFonts w:ascii="Times New Roman" w:eastAsia="SimSun" w:hAnsi="Times New Roman" w:cs="Times New Roman"/>
          <w:i/>
          <w:sz w:val="21"/>
          <w:szCs w:val="21"/>
          <w:lang w:val="en-GB" w:eastAsia="zh-CN"/>
        </w:rPr>
        <w:t>nrofSRS</w:t>
      </w:r>
      <w:proofErr w:type="spellEnd"/>
      <w:r w:rsidRPr="00CD1B8B">
        <w:rPr>
          <w:rFonts w:ascii="Times New Roman" w:eastAsia="SimSun" w:hAnsi="Times New Roman" w:cs="Times New Roman"/>
          <w:i/>
          <w:sz w:val="21"/>
          <w:szCs w:val="21"/>
          <w:lang w:val="en-GB" w:eastAsia="zh-CN"/>
        </w:rPr>
        <w:t>-Ports</w:t>
      </w:r>
      <w:r w:rsidRPr="00CD1B8B">
        <w:rPr>
          <w:rFonts w:ascii="Times New Roman" w:eastAsia="SimSun" w:hAnsi="Times New Roman" w:cs="Times New Roman"/>
          <w:sz w:val="21"/>
          <w:szCs w:val="21"/>
          <w:lang w:val="en-GB" w:eastAsia="zh-CN"/>
        </w:rPr>
        <w:t xml:space="preserve"> is configured as 2 antenna ports. Two options were discussed</w:t>
      </w:r>
      <w:r w:rsidRPr="00CD1B8B">
        <w:rPr>
          <w:rFonts w:ascii="Times New Roman" w:eastAsia="SimSun" w:hAnsi="Times New Roman" w:cs="Times New Roman"/>
          <w:sz w:val="21"/>
          <w:szCs w:val="21"/>
          <w:lang w:val="en-GB"/>
        </w:rPr>
        <w:t>:</w:t>
      </w:r>
    </w:p>
    <w:p w14:paraId="61205619" w14:textId="77777777" w:rsidR="00CD1B8B" w:rsidRPr="00CD1B8B" w:rsidRDefault="00CD1B8B" w:rsidP="00CD1B8B">
      <w:pPr>
        <w:numPr>
          <w:ilvl w:val="1"/>
          <w:numId w:val="3"/>
        </w:numPr>
        <w:overflowPunct w:val="0"/>
        <w:autoSpaceDE w:val="0"/>
        <w:autoSpaceDN w:val="0"/>
        <w:adjustRightInd w:val="0"/>
        <w:spacing w:after="120" w:line="240" w:lineRule="auto"/>
        <w:ind w:leftChars="10" w:left="442"/>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Option 1: DCI Format 0_1 can be used to indicate 1-port UL transmission on carrier 2 when 2-port SRS is configured for codebook-based transmission. </w:t>
      </w:r>
    </w:p>
    <w:p w14:paraId="3093D75F" w14:textId="5FCB1235" w:rsidR="00CD1B8B" w:rsidRPr="00CD1B8B" w:rsidRDefault="00CD1B8B" w:rsidP="00CD1B8B">
      <w:pPr>
        <w:numPr>
          <w:ilvl w:val="1"/>
          <w:numId w:val="6"/>
        </w:num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PUSCH transmission with TPMI=</w:t>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78673133" wp14:editId="094CBBBE">
            <wp:extent cx="2971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29D77986" wp14:editId="152594CB">
            <wp:extent cx="2971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sz w:val="21"/>
          <w:szCs w:val="21"/>
          <w:lang w:val="en-GB" w:eastAsia="zh-CN"/>
        </w:rPr>
        <w:t xml:space="preserve"> is considered as 1 port transmission. </w:t>
      </w:r>
    </w:p>
    <w:p w14:paraId="32BA2CA2" w14:textId="5A27D4BB" w:rsidR="00CD1B8B" w:rsidRPr="00CD1B8B" w:rsidRDefault="00CD1B8B" w:rsidP="00CD1B8B">
      <w:pPr>
        <w:numPr>
          <w:ilvl w:val="1"/>
          <w:numId w:val="6"/>
        </w:num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PUSCH transmission with all other TPMI, e.g., TPMI=</w:t>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4A5DD73B" wp14:editId="0C9F6664">
            <wp:extent cx="297180" cy="259080"/>
            <wp:effectExtent l="0" t="0" r="762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0D16CC33" wp14:editId="695B7E26">
            <wp:extent cx="297180" cy="259080"/>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sz w:val="21"/>
          <w:szCs w:val="21"/>
          <w:lang w:val="en-GB" w:eastAsia="zh-CN"/>
        </w:rPr>
        <w:t xml:space="preserve"> and TPMI=</w:t>
      </w:r>
      <w:r w:rsidRPr="00CD1B8B">
        <w:rPr>
          <w:rFonts w:ascii="Times New Roman" w:eastAsia="SimSun" w:hAnsi="Times New Roman" w:cs="Times New Roman"/>
          <w:position w:val="-17"/>
          <w:sz w:val="20"/>
          <w:szCs w:val="20"/>
          <w:lang w:val="en-GB"/>
        </w:rPr>
        <w:fldChar w:fldCharType="begin"/>
      </w:r>
      <w:r w:rsidRPr="00CD1B8B">
        <w:rPr>
          <w:rFonts w:ascii="Times New Roman" w:eastAsia="SimSun" w:hAnsi="Times New Roman" w:cs="Times New Roman"/>
          <w:position w:val="-17"/>
          <w:sz w:val="20"/>
          <w:szCs w:val="20"/>
          <w:lang w:val="en-GB"/>
        </w:rPr>
        <w:instrText xml:space="preserve"> QUOTE </w:instrText>
      </w:r>
      <w:r w:rsidRPr="00CD1B8B">
        <w:rPr>
          <w:rFonts w:ascii="Cambria Math" w:eastAsia="SimSun" w:hAnsi="Cambria Math" w:cs="Times New Roman"/>
          <w:sz w:val="20"/>
          <w:szCs w:val="20"/>
          <w:lang w:val="en-GB"/>
        </w:rPr>
        <w:instrText>1211</w:instrText>
      </w:r>
      <w:r w:rsidRPr="00CD1B8B">
        <w:rPr>
          <w:rFonts w:ascii="Times New Roman" w:eastAsia="SimSun" w:hAnsi="Times New Roman" w:cs="Times New Roman"/>
          <w:position w:val="-17"/>
          <w:sz w:val="20"/>
          <w:szCs w:val="20"/>
          <w:lang w:val="en-GB"/>
        </w:rPr>
        <w:instrText xml:space="preserve"> </w:instrText>
      </w:r>
      <w:r w:rsidRPr="00CD1B8B">
        <w:rPr>
          <w:rFonts w:ascii="Times New Roman" w:eastAsia="SimSun" w:hAnsi="Times New Roman" w:cs="Times New Roman"/>
          <w:position w:val="-17"/>
          <w:sz w:val="20"/>
          <w:szCs w:val="20"/>
          <w:lang w:val="en-GB"/>
        </w:rPr>
        <w:fldChar w:fldCharType="end"/>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3EA48B3B" wp14:editId="516A8B3C">
            <wp:extent cx="297180" cy="259080"/>
            <wp:effectExtent l="0" t="0" r="762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497E33F2" wp14:editId="7E6B3D1C">
            <wp:extent cx="297180" cy="259080"/>
            <wp:effectExtent l="0" t="0" r="762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sz w:val="21"/>
          <w:szCs w:val="21"/>
          <w:lang w:val="en-GB" w:eastAsia="zh-CN"/>
        </w:rPr>
        <w:t>,</w:t>
      </w:r>
      <w:r w:rsidRPr="00CD1B8B">
        <w:rPr>
          <w:rFonts w:ascii="Times New Roman" w:eastAsia="SimSun" w:hAnsi="Times New Roman" w:cs="Times New Roman"/>
          <w:position w:val="-14"/>
          <w:sz w:val="20"/>
          <w:szCs w:val="20"/>
          <w:lang w:val="en-GB"/>
        </w:rPr>
        <w:t xml:space="preserve"> </w:t>
      </w:r>
      <w:r w:rsidRPr="00CD1B8B">
        <w:rPr>
          <w:rFonts w:ascii="Times New Roman" w:eastAsia="SimSun" w:hAnsi="Times New Roman" w:cs="Times New Roman"/>
          <w:sz w:val="21"/>
          <w:szCs w:val="21"/>
          <w:lang w:val="en-GB" w:eastAsia="zh-CN"/>
        </w:rPr>
        <w:t xml:space="preserve">are </w:t>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Cambria Math" w:eastAsia="SimSun" w:hAnsi="Cambria Math" w:cs="Times New Roman"/>
          <w:sz w:val="20"/>
          <w:szCs w:val="20"/>
          <w:lang w:val="en-GB"/>
        </w:rPr>
        <w:instrText>1211</w:instrText>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sz w:val="21"/>
          <w:szCs w:val="21"/>
          <w:lang w:val="en-GB" w:eastAsia="zh-CN"/>
        </w:rPr>
        <w:t>considered as 2 ports transmission.</w:t>
      </w:r>
    </w:p>
    <w:p w14:paraId="2B4F0384"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color w:val="FF0000"/>
          <w:sz w:val="21"/>
          <w:szCs w:val="21"/>
          <w:lang w:val="en-GB" w:eastAsia="zh-CN"/>
        </w:rPr>
        <w:t>Supported by: China Telecom, ZTE, Qualcomm, Nokia</w:t>
      </w:r>
    </w:p>
    <w:p w14:paraId="1146AF6E" w14:textId="77777777" w:rsidR="00CD1B8B" w:rsidRPr="00CD1B8B" w:rsidRDefault="00CD1B8B" w:rsidP="00CD1B8B">
      <w:pPr>
        <w:numPr>
          <w:ilvl w:val="1"/>
          <w:numId w:val="3"/>
        </w:numPr>
        <w:overflowPunct w:val="0"/>
        <w:autoSpaceDE w:val="0"/>
        <w:autoSpaceDN w:val="0"/>
        <w:adjustRightInd w:val="0"/>
        <w:spacing w:after="120" w:line="240" w:lineRule="auto"/>
        <w:ind w:leftChars="10" w:left="442"/>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Option 2: Reuse the functionality of ULFP (UL full power) transmission Mode 2, </w:t>
      </w:r>
      <w:proofErr w:type="spellStart"/>
      <w:r w:rsidRPr="00CD1B8B">
        <w:rPr>
          <w:rFonts w:ascii="Times New Roman" w:eastAsia="SimSun" w:hAnsi="Times New Roman" w:cs="Times New Roman"/>
          <w:sz w:val="21"/>
          <w:szCs w:val="21"/>
          <w:lang w:val="en-GB" w:eastAsia="zh-CN"/>
        </w:rPr>
        <w:t>gNB</w:t>
      </w:r>
      <w:proofErr w:type="spellEnd"/>
      <w:r w:rsidRPr="00CD1B8B">
        <w:rPr>
          <w:rFonts w:ascii="Times New Roman" w:eastAsia="SimSun" w:hAnsi="Times New Roman" w:cs="Times New Roman"/>
          <w:sz w:val="21"/>
          <w:szCs w:val="21"/>
          <w:lang w:val="en-GB" w:eastAsia="zh-CN"/>
        </w:rPr>
        <w:t xml:space="preserve"> configures 2 SRS resources, 1-port SRS resource for Case 1 and 2-port SRS resource for Case 2.</w:t>
      </w:r>
    </w:p>
    <w:p w14:paraId="5FC4C595" w14:textId="77777777" w:rsidR="00CD1B8B" w:rsidRPr="00CD1B8B" w:rsidRDefault="00CD1B8B" w:rsidP="00CD1B8B">
      <w:pPr>
        <w:numPr>
          <w:ilvl w:val="1"/>
          <w:numId w:val="6"/>
        </w:numPr>
        <w:overflowPunct w:val="0"/>
        <w:autoSpaceDE w:val="0"/>
        <w:autoSpaceDN w:val="0"/>
        <w:adjustRightInd w:val="0"/>
        <w:spacing w:after="12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Note: no spec impacts for spatial relationship on carrier 2.</w:t>
      </w:r>
    </w:p>
    <w:p w14:paraId="1ADCCEEE"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highlight w:val="yellow"/>
          <w:lang w:eastAsia="zh-CN"/>
        </w:rPr>
      </w:pPr>
      <w:r w:rsidRPr="00CD1B8B">
        <w:rPr>
          <w:rFonts w:ascii="Times New Roman" w:eastAsia="SimSun" w:hAnsi="Times New Roman" w:cs="Times New Roman"/>
          <w:color w:val="FF0000"/>
          <w:sz w:val="21"/>
          <w:szCs w:val="21"/>
          <w:lang w:eastAsia="zh-CN"/>
        </w:rPr>
        <w:t>Supported by: China Telecom, OPPO, ZTE, LG, Intel, Huawei, Ericsson</w:t>
      </w:r>
    </w:p>
    <w:p w14:paraId="23FB4639"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rPr>
      </w:pPr>
    </w:p>
    <w:p w14:paraId="79C1B04D"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eastAsia="zh-CN"/>
        </w:rPr>
        <w:lastRenderedPageBreak/>
        <w:t>In RAN1 #100b-e, there was extensive discussion on the above two options, but no consensus has been reached.</w:t>
      </w:r>
      <w:bookmarkStart w:id="3" w:name="_Hlk33616874"/>
      <w:r w:rsidRPr="00CD1B8B">
        <w:rPr>
          <w:rFonts w:ascii="Times New Roman" w:eastAsia="SimSun" w:hAnsi="Times New Roman" w:cs="Times New Roman"/>
          <w:sz w:val="21"/>
          <w:szCs w:val="21"/>
          <w:lang w:eastAsia="zh-CN"/>
        </w:rPr>
        <w:t xml:space="preserve"> </w:t>
      </w:r>
      <w:r w:rsidRPr="00CD1B8B">
        <w:rPr>
          <w:rFonts w:ascii="Times New Roman" w:eastAsia="SimSun" w:hAnsi="Times New Roman" w:cs="Times New Roman"/>
          <w:sz w:val="21"/>
          <w:szCs w:val="21"/>
          <w:lang w:val="en-GB" w:eastAsia="zh-CN"/>
        </w:rPr>
        <w:t xml:space="preserve">Companies are invited to provide further views on the above two options, </w:t>
      </w:r>
      <w:r w:rsidRPr="00CD1B8B">
        <w:rPr>
          <w:rFonts w:ascii="Times New Roman" w:eastAsia="SimSun" w:hAnsi="Times New Roman" w:cs="Times New Roman"/>
          <w:b/>
          <w:color w:val="000000"/>
          <w:sz w:val="21"/>
          <w:szCs w:val="21"/>
          <w:u w:val="single"/>
          <w:lang w:val="en-GB" w:eastAsia="zh-CN"/>
        </w:rPr>
        <w:t>including pros/cons, and specification impacts</w:t>
      </w:r>
      <w:r w:rsidRPr="00CD1B8B">
        <w:rPr>
          <w:rFonts w:ascii="Times New Roman" w:eastAsia="SimSun" w:hAnsi="Times New Roman" w:cs="Times New Roman"/>
          <w:sz w:val="21"/>
          <w:szCs w:val="21"/>
          <w:lang w:val="en-GB" w:eastAsia="zh-CN"/>
        </w:rPr>
        <w:t xml:space="preserve">. </w:t>
      </w:r>
    </w:p>
    <w:tbl>
      <w:tblPr>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025"/>
        <w:gridCol w:w="1043"/>
        <w:gridCol w:w="6919"/>
      </w:tblGrid>
      <w:tr w:rsidR="00CD1B8B" w:rsidRPr="00CD1B8B" w14:paraId="58519092" w14:textId="77777777" w:rsidTr="000D4C19">
        <w:trPr>
          <w:trHeight w:val="714"/>
        </w:trPr>
        <w:tc>
          <w:tcPr>
            <w:tcW w:w="1172" w:type="dxa"/>
            <w:vAlign w:val="center"/>
          </w:tcPr>
          <w:bookmarkEnd w:id="3"/>
          <w:p w14:paraId="169571A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Companies</w:t>
            </w:r>
          </w:p>
        </w:tc>
        <w:tc>
          <w:tcPr>
            <w:tcW w:w="1025" w:type="dxa"/>
          </w:tcPr>
          <w:p w14:paraId="7E3530D6"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Option 1 (Support or object)</w:t>
            </w:r>
          </w:p>
        </w:tc>
        <w:tc>
          <w:tcPr>
            <w:tcW w:w="1043" w:type="dxa"/>
            <w:vAlign w:val="center"/>
          </w:tcPr>
          <w:p w14:paraId="599F6B8A"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Option 2 (Support or object)</w:t>
            </w:r>
          </w:p>
        </w:tc>
        <w:tc>
          <w:tcPr>
            <w:tcW w:w="6919" w:type="dxa"/>
            <w:vAlign w:val="center"/>
          </w:tcPr>
          <w:p w14:paraId="53ED794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eastAsia="zh-CN"/>
              </w:rPr>
            </w:pPr>
            <w:r w:rsidRPr="00CD1B8B">
              <w:rPr>
                <w:rFonts w:ascii="Times New Roman" w:eastAsia="SimSun" w:hAnsi="Times New Roman" w:cs="Times New Roman"/>
                <w:b/>
                <w:sz w:val="20"/>
                <w:szCs w:val="20"/>
                <w:lang w:eastAsia="zh-CN"/>
              </w:rPr>
              <w:t>Comments</w:t>
            </w:r>
          </w:p>
        </w:tc>
      </w:tr>
      <w:tr w:rsidR="00CD1B8B" w:rsidRPr="00CD1B8B" w14:paraId="7CD08C3F" w14:textId="77777777" w:rsidTr="000D4C19">
        <w:trPr>
          <w:trHeight w:val="448"/>
        </w:trPr>
        <w:tc>
          <w:tcPr>
            <w:tcW w:w="1172" w:type="dxa"/>
            <w:vAlign w:val="center"/>
          </w:tcPr>
          <w:p w14:paraId="4C2428B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CATT</w:t>
            </w:r>
          </w:p>
        </w:tc>
        <w:tc>
          <w:tcPr>
            <w:tcW w:w="1025" w:type="dxa"/>
          </w:tcPr>
          <w:p w14:paraId="223A37F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1043" w:type="dxa"/>
            <w:vAlign w:val="center"/>
          </w:tcPr>
          <w:p w14:paraId="2E80D505"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Object</w:t>
            </w:r>
          </w:p>
        </w:tc>
        <w:tc>
          <w:tcPr>
            <w:tcW w:w="6919" w:type="dxa"/>
            <w:vAlign w:val="center"/>
          </w:tcPr>
          <w:p w14:paraId="1F78EAB3"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If option 2 is adopted, a UE supporting ULFP mode 2 with antenna virtualization has to indicate ‘not support UL Tx switching’. This is restrictive and will delay deployment of this feature.</w:t>
            </w:r>
          </w:p>
        </w:tc>
      </w:tr>
      <w:tr w:rsidR="00CD1B8B" w:rsidRPr="00CD1B8B" w14:paraId="16BF14D6" w14:textId="77777777" w:rsidTr="000D4C19">
        <w:trPr>
          <w:trHeight w:val="461"/>
        </w:trPr>
        <w:tc>
          <w:tcPr>
            <w:tcW w:w="1172" w:type="dxa"/>
            <w:vAlign w:val="center"/>
          </w:tcPr>
          <w:p w14:paraId="67A1481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ZTE</w:t>
            </w:r>
          </w:p>
        </w:tc>
        <w:tc>
          <w:tcPr>
            <w:tcW w:w="1025" w:type="dxa"/>
          </w:tcPr>
          <w:p w14:paraId="3156A5B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1043" w:type="dxa"/>
          </w:tcPr>
          <w:p w14:paraId="641F584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6919" w:type="dxa"/>
            <w:vAlign w:val="center"/>
          </w:tcPr>
          <w:p w14:paraId="2189B777"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Regardless which option to be adopted or even none of the Options is adopted, we need to further discuss the followings: </w:t>
            </w:r>
          </w:p>
          <w:p w14:paraId="3B5021C1" w14:textId="77777777" w:rsidR="00CD1B8B" w:rsidRPr="00CD1B8B" w:rsidRDefault="00CD1B8B" w:rsidP="00CD1B8B">
            <w:pPr>
              <w:overflowPunct w:val="0"/>
              <w:autoSpaceDE w:val="0"/>
              <w:autoSpaceDN w:val="0"/>
              <w:adjustRightInd w:val="0"/>
              <w:spacing w:after="180" w:line="240" w:lineRule="auto"/>
              <w:ind w:leftChars="100" w:left="220"/>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Clarify in the spec whether TPMIs [1, 0] and/or [0, 1] are regarded as 1 port or 2 port transmission. From our perspective, they are both 1-port transmission if it is not clarified.  This would be problematic since [0, 1] cannot be achieved by Case 1.</w:t>
            </w:r>
          </w:p>
          <w:p w14:paraId="0C2BB492" w14:textId="77777777" w:rsidR="00CD1B8B" w:rsidRPr="00CD1B8B" w:rsidRDefault="00CD1B8B" w:rsidP="00CD1B8B">
            <w:pPr>
              <w:overflowPunct w:val="0"/>
              <w:autoSpaceDE w:val="0"/>
              <w:autoSpaceDN w:val="0"/>
              <w:adjustRightInd w:val="0"/>
              <w:spacing w:after="180" w:line="240" w:lineRule="auto"/>
              <w:ind w:leftChars="100" w:left="220"/>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 Whether the spec allows Tx switching is supported together with Full Tx power mode 2. From our perspective, the spec does not need to prevent UEs from reporting the support of both. </w:t>
            </w:r>
          </w:p>
          <w:p w14:paraId="03BAF526"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Virtualization is transparent in RAN1 spec. Supporting </w:t>
            </w:r>
            <w:proofErr w:type="spellStart"/>
            <w:r w:rsidRPr="00CD1B8B">
              <w:rPr>
                <w:rFonts w:ascii="Times New Roman" w:eastAsia="SimSun" w:hAnsi="Times New Roman" w:cs="Times New Roman"/>
                <w:sz w:val="20"/>
                <w:szCs w:val="20"/>
                <w:lang w:val="en-GB" w:eastAsia="zh-CN"/>
              </w:rPr>
              <w:t>ULFPTx</w:t>
            </w:r>
            <w:proofErr w:type="spellEnd"/>
            <w:r w:rsidRPr="00CD1B8B">
              <w:rPr>
                <w:rFonts w:ascii="Times New Roman" w:eastAsia="SimSun" w:hAnsi="Times New Roman" w:cs="Times New Roman"/>
                <w:sz w:val="20"/>
                <w:szCs w:val="20"/>
                <w:lang w:val="en-GB" w:eastAsia="zh-CN"/>
              </w:rPr>
              <w:t xml:space="preserve"> mode 2 does not necessarily mean the UE has to support virtualization. What we care is whether full power transmission can be supported. Since RAN4 has agreed that power class declaration will NOT be changed between case 1 and case 2.", it is pretty much limited to the architecture of [23dBm 23dBm] for PC 3 UEs.  In this architecture, the UE can achieve full power in both case 1 with 1Tx state and case 2 with 2Tx state in carrier 2.  Under the current UE feature on </w:t>
            </w:r>
            <w:proofErr w:type="spellStart"/>
            <w:r w:rsidRPr="00CD1B8B">
              <w:rPr>
                <w:rFonts w:ascii="Times New Roman" w:eastAsia="SimSun" w:hAnsi="Times New Roman" w:cs="Times New Roman"/>
                <w:sz w:val="20"/>
                <w:szCs w:val="20"/>
                <w:lang w:val="en-GB" w:eastAsia="zh-CN"/>
              </w:rPr>
              <w:t>ULFPTx</w:t>
            </w:r>
            <w:proofErr w:type="spellEnd"/>
            <w:r w:rsidRPr="00CD1B8B">
              <w:rPr>
                <w:rFonts w:ascii="Times New Roman" w:eastAsia="SimSun" w:hAnsi="Times New Roman" w:cs="Times New Roman"/>
                <w:sz w:val="20"/>
                <w:szCs w:val="20"/>
                <w:lang w:val="en-GB" w:eastAsia="zh-CN"/>
              </w:rPr>
              <w:t xml:space="preserve"> mode 2, the UE can report support of 2 SRS resources (i.e. one 1-port SRS resource and one 2-port SRS resources).  Under the architecture, it has no problem for the UE to support full power with 1-port SRS resource even under 1Tx Case 1.  Also, the UE can report full power transmission with all TPMIs (including [1,0] and [0,1]) under the TPMI group reporting.  </w:t>
            </w:r>
            <w:proofErr w:type="gramStart"/>
            <w:r w:rsidRPr="00CD1B8B">
              <w:rPr>
                <w:rFonts w:ascii="Times New Roman" w:eastAsia="SimSun" w:hAnsi="Times New Roman" w:cs="Times New Roman"/>
                <w:sz w:val="20"/>
                <w:szCs w:val="20"/>
                <w:lang w:val="en-GB" w:eastAsia="zh-CN"/>
              </w:rPr>
              <w:t>So</w:t>
            </w:r>
            <w:proofErr w:type="gramEnd"/>
            <w:r w:rsidRPr="00CD1B8B">
              <w:rPr>
                <w:rFonts w:ascii="Times New Roman" w:eastAsia="SimSun" w:hAnsi="Times New Roman" w:cs="Times New Roman"/>
                <w:sz w:val="20"/>
                <w:szCs w:val="20"/>
                <w:lang w:val="en-GB" w:eastAsia="zh-CN"/>
              </w:rPr>
              <w:t xml:space="preserve"> the UE feature signalling design for </w:t>
            </w:r>
            <w:proofErr w:type="spellStart"/>
            <w:r w:rsidRPr="00CD1B8B">
              <w:rPr>
                <w:rFonts w:ascii="Times New Roman" w:eastAsia="SimSun" w:hAnsi="Times New Roman" w:cs="Times New Roman"/>
                <w:sz w:val="20"/>
                <w:szCs w:val="20"/>
                <w:lang w:val="en-GB" w:eastAsia="zh-CN"/>
              </w:rPr>
              <w:t>ULFPTx</w:t>
            </w:r>
            <w:proofErr w:type="spellEnd"/>
            <w:r w:rsidRPr="00CD1B8B">
              <w:rPr>
                <w:rFonts w:ascii="Times New Roman" w:eastAsia="SimSun" w:hAnsi="Times New Roman" w:cs="Times New Roman"/>
                <w:sz w:val="20"/>
                <w:szCs w:val="20"/>
                <w:lang w:val="en-GB" w:eastAsia="zh-CN"/>
              </w:rPr>
              <w:t xml:space="preserve"> already allows architecture for UL Tx Switching.  </w:t>
            </w:r>
            <w:proofErr w:type="gramStart"/>
            <w:r w:rsidRPr="00CD1B8B">
              <w:rPr>
                <w:rFonts w:ascii="Times New Roman" w:eastAsia="SimSun" w:hAnsi="Times New Roman" w:cs="Times New Roman"/>
                <w:sz w:val="20"/>
                <w:szCs w:val="20"/>
                <w:lang w:val="en-GB" w:eastAsia="zh-CN"/>
              </w:rPr>
              <w:t>So</w:t>
            </w:r>
            <w:proofErr w:type="gramEnd"/>
            <w:r w:rsidRPr="00CD1B8B">
              <w:rPr>
                <w:rFonts w:ascii="Times New Roman" w:eastAsia="SimSun" w:hAnsi="Times New Roman" w:cs="Times New Roman"/>
                <w:sz w:val="20"/>
                <w:szCs w:val="20"/>
                <w:lang w:val="en-GB" w:eastAsia="zh-CN"/>
              </w:rPr>
              <w:t xml:space="preserve"> we should not prevent supporting </w:t>
            </w:r>
            <w:proofErr w:type="spellStart"/>
            <w:r w:rsidRPr="00CD1B8B">
              <w:rPr>
                <w:rFonts w:ascii="Times New Roman" w:eastAsia="SimSun" w:hAnsi="Times New Roman" w:cs="Times New Roman"/>
                <w:sz w:val="20"/>
                <w:szCs w:val="20"/>
                <w:lang w:val="en-GB" w:eastAsia="zh-CN"/>
              </w:rPr>
              <w:t>ULFPTx</w:t>
            </w:r>
            <w:proofErr w:type="spellEnd"/>
            <w:r w:rsidRPr="00CD1B8B">
              <w:rPr>
                <w:rFonts w:ascii="Times New Roman" w:eastAsia="SimSun" w:hAnsi="Times New Roman" w:cs="Times New Roman"/>
                <w:sz w:val="20"/>
                <w:szCs w:val="20"/>
                <w:lang w:val="en-GB" w:eastAsia="zh-CN"/>
              </w:rPr>
              <w:t xml:space="preserve"> and UL Tx Switching at the same time.</w:t>
            </w:r>
          </w:p>
          <w:p w14:paraId="365B577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Given the above analysis, our proposal is:</w:t>
            </w:r>
          </w:p>
          <w:p w14:paraId="6936836F"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eastAsia="zh-CN"/>
              </w:rPr>
            </w:pPr>
            <w:r w:rsidRPr="00CD1B8B">
              <w:rPr>
                <w:rFonts w:ascii="Times New Roman" w:eastAsia="SimSun" w:hAnsi="Times New Roman" w:cs="Times New Roman"/>
                <w:i/>
                <w:sz w:val="20"/>
                <w:szCs w:val="20"/>
                <w:lang w:val="en-GB" w:eastAsia="zh-CN"/>
              </w:rPr>
              <w:t>Support 1-port UL transmission indicated by DCI Format 0_1 for UL CA with Tx switching.</w:t>
            </w:r>
          </w:p>
          <w:p w14:paraId="6B5D1D0D"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0"/>
                <w:szCs w:val="20"/>
                <w:lang w:val="x-none" w:eastAsia="zh-CN"/>
              </w:rPr>
            </w:pPr>
            <w:r w:rsidRPr="00CD1B8B">
              <w:rPr>
                <w:rFonts w:ascii="Times New Roman" w:eastAsia="Times New Roman" w:hAnsi="Times New Roman" w:cs="Times New Roman"/>
                <w:i/>
                <w:sz w:val="20"/>
                <w:szCs w:val="20"/>
                <w:lang w:val="x-none" w:eastAsia="zh-CN"/>
              </w:rPr>
              <w:t xml:space="preserve"> If only one 2-port SRS resource is configured for codebook-based transmission on carrier 2,  </w:t>
            </w:r>
          </w:p>
          <w:p w14:paraId="6E3072DB" w14:textId="1F509145"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0"/>
                <w:szCs w:val="20"/>
                <w:lang w:val="en-GB" w:eastAsia="zh-CN"/>
              </w:rPr>
            </w:pPr>
            <w:r w:rsidRPr="00CD1B8B">
              <w:rPr>
                <w:rFonts w:ascii="Times New Roman" w:eastAsia="SimSun" w:hAnsi="Times New Roman" w:cs="Times New Roman"/>
                <w:i/>
                <w:sz w:val="20"/>
                <w:szCs w:val="20"/>
                <w:lang w:val="en-GB" w:eastAsia="zh-CN"/>
              </w:rPr>
              <w:t>PUSCH transmission with TPMI=</w:t>
            </w:r>
            <w:r w:rsidRPr="00CD1B8B">
              <w:rPr>
                <w:rFonts w:ascii="Times New Roman" w:eastAsia="SimSun" w:hAnsi="Times New Roman" w:cs="Times New Roman"/>
                <w:sz w:val="20"/>
                <w:szCs w:val="20"/>
                <w:lang w:val="en-GB" w:eastAsia="zh-CN"/>
              </w:rPr>
              <w:fldChar w:fldCharType="begin"/>
            </w:r>
            <w:r w:rsidRPr="00CD1B8B">
              <w:rPr>
                <w:rFonts w:ascii="Times New Roman" w:eastAsia="SimSun" w:hAnsi="Times New Roman" w:cs="Times New Roman"/>
                <w:sz w:val="20"/>
                <w:szCs w:val="20"/>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099B98C5" wp14:editId="14B282CC">
                  <wp:extent cx="297180" cy="2590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instrText xml:space="preserve"> </w:instrText>
            </w:r>
            <w:r w:rsidRPr="00CD1B8B">
              <w:rPr>
                <w:rFonts w:ascii="Times New Roman" w:eastAsia="SimSun" w:hAnsi="Times New Roman" w:cs="Times New Roman"/>
                <w:sz w:val="20"/>
                <w:szCs w:val="20"/>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3140667A" wp14:editId="792268F0">
                  <wp:extent cx="297180" cy="2590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fldChar w:fldCharType="end"/>
            </w:r>
            <w:r w:rsidRPr="00CD1B8B">
              <w:rPr>
                <w:rFonts w:ascii="Times New Roman" w:eastAsia="SimSun" w:hAnsi="Times New Roman" w:cs="Times New Roman"/>
                <w:i/>
                <w:sz w:val="20"/>
                <w:szCs w:val="20"/>
                <w:lang w:val="en-GB" w:eastAsia="zh-CN"/>
              </w:rPr>
              <w:t xml:space="preserve"> is considered as 1 port transmission. </w:t>
            </w:r>
          </w:p>
          <w:p w14:paraId="53B33491" w14:textId="0425D478"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0"/>
                <w:szCs w:val="20"/>
                <w:lang w:val="en-GB" w:eastAsia="zh-CN"/>
              </w:rPr>
            </w:pPr>
            <w:r w:rsidRPr="00CD1B8B">
              <w:rPr>
                <w:rFonts w:ascii="Times New Roman" w:eastAsia="SimSun" w:hAnsi="Times New Roman" w:cs="Times New Roman"/>
                <w:i/>
                <w:sz w:val="20"/>
                <w:szCs w:val="20"/>
                <w:lang w:val="en-GB" w:eastAsia="zh-CN"/>
              </w:rPr>
              <w:t>PUSCH transmission with all other TPMI, e.g., TPMI=</w:t>
            </w:r>
            <w:r w:rsidRPr="00CD1B8B">
              <w:rPr>
                <w:rFonts w:ascii="Times New Roman" w:eastAsia="SimSun" w:hAnsi="Times New Roman" w:cs="Times New Roman"/>
                <w:sz w:val="20"/>
                <w:szCs w:val="20"/>
                <w:lang w:val="en-GB" w:eastAsia="zh-CN"/>
              </w:rPr>
              <w:fldChar w:fldCharType="begin"/>
            </w:r>
            <w:r w:rsidRPr="00CD1B8B">
              <w:rPr>
                <w:rFonts w:ascii="Times New Roman" w:eastAsia="SimSun" w:hAnsi="Times New Roman" w:cs="Times New Roman"/>
                <w:sz w:val="20"/>
                <w:szCs w:val="20"/>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0EA836E8" wp14:editId="3F0D814A">
                  <wp:extent cx="297180" cy="2590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instrText xml:space="preserve"> </w:instrText>
            </w:r>
            <w:r w:rsidRPr="00CD1B8B">
              <w:rPr>
                <w:rFonts w:ascii="Times New Roman" w:eastAsia="SimSun" w:hAnsi="Times New Roman" w:cs="Times New Roman"/>
                <w:sz w:val="20"/>
                <w:szCs w:val="20"/>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664F1AED" wp14:editId="49E6D34B">
                  <wp:extent cx="297180" cy="259080"/>
                  <wp:effectExtent l="0" t="0" r="762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fldChar w:fldCharType="end"/>
            </w:r>
            <w:r w:rsidRPr="00CD1B8B">
              <w:rPr>
                <w:rFonts w:ascii="Times New Roman" w:eastAsia="SimSun" w:hAnsi="Times New Roman" w:cs="Times New Roman"/>
                <w:i/>
                <w:sz w:val="20"/>
                <w:szCs w:val="20"/>
                <w:lang w:val="en-GB" w:eastAsia="zh-CN"/>
              </w:rPr>
              <w:t xml:space="preserve"> and TPMI=</w:t>
            </w:r>
            <w:r w:rsidRPr="00CD1B8B">
              <w:rPr>
                <w:rFonts w:ascii="Times New Roman" w:eastAsia="SimSun" w:hAnsi="Times New Roman" w:cs="Times New Roman"/>
                <w:i/>
                <w:position w:val="-17"/>
                <w:sz w:val="20"/>
                <w:szCs w:val="20"/>
                <w:lang w:val="en-GB"/>
              </w:rPr>
              <w:fldChar w:fldCharType="begin"/>
            </w:r>
            <w:r w:rsidRPr="00CD1B8B">
              <w:rPr>
                <w:rFonts w:ascii="Times New Roman" w:eastAsia="SimSun" w:hAnsi="Times New Roman" w:cs="Times New Roman"/>
                <w:i/>
                <w:position w:val="-17"/>
                <w:sz w:val="20"/>
                <w:szCs w:val="20"/>
                <w:lang w:val="en-GB"/>
              </w:rPr>
              <w:instrText xml:space="preserve"> QUOTE </w:instrText>
            </w:r>
            <w:r w:rsidRPr="00CD1B8B">
              <w:rPr>
                <w:rFonts w:ascii="Cambria Math" w:eastAsia="SimSun" w:hAnsi="Cambria Math" w:cs="Times New Roman"/>
                <w:sz w:val="20"/>
                <w:szCs w:val="20"/>
                <w:lang w:val="en-GB"/>
              </w:rPr>
              <w:instrText>1211</w:instrText>
            </w:r>
            <w:r w:rsidRPr="00CD1B8B">
              <w:rPr>
                <w:rFonts w:ascii="Times New Roman" w:eastAsia="SimSun" w:hAnsi="Times New Roman" w:cs="Times New Roman"/>
                <w:i/>
                <w:position w:val="-17"/>
                <w:sz w:val="20"/>
                <w:szCs w:val="20"/>
                <w:lang w:val="en-GB"/>
              </w:rPr>
              <w:instrText xml:space="preserve"> </w:instrText>
            </w:r>
            <w:r w:rsidRPr="00CD1B8B">
              <w:rPr>
                <w:rFonts w:ascii="Times New Roman" w:eastAsia="SimSun" w:hAnsi="Times New Roman" w:cs="Times New Roman"/>
                <w:i/>
                <w:position w:val="-17"/>
                <w:sz w:val="20"/>
                <w:szCs w:val="20"/>
                <w:lang w:val="en-GB"/>
              </w:rPr>
              <w:fldChar w:fldCharType="end"/>
            </w:r>
            <w:r w:rsidRPr="00CD1B8B">
              <w:rPr>
                <w:rFonts w:ascii="Times New Roman" w:eastAsia="SimSun" w:hAnsi="Times New Roman" w:cs="Times New Roman"/>
                <w:sz w:val="20"/>
                <w:szCs w:val="20"/>
                <w:lang w:val="en-GB" w:eastAsia="zh-CN"/>
              </w:rPr>
              <w:fldChar w:fldCharType="begin"/>
            </w:r>
            <w:r w:rsidRPr="00CD1B8B">
              <w:rPr>
                <w:rFonts w:ascii="Times New Roman" w:eastAsia="SimSun" w:hAnsi="Times New Roman" w:cs="Times New Roman"/>
                <w:sz w:val="20"/>
                <w:szCs w:val="20"/>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03C8DC3B" wp14:editId="3A840F36">
                  <wp:extent cx="297180" cy="2590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instrText xml:space="preserve"> </w:instrText>
            </w:r>
            <w:r w:rsidRPr="00CD1B8B">
              <w:rPr>
                <w:rFonts w:ascii="Times New Roman" w:eastAsia="SimSun" w:hAnsi="Times New Roman" w:cs="Times New Roman"/>
                <w:sz w:val="20"/>
                <w:szCs w:val="20"/>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4BB566A6" wp14:editId="0D9087EB">
                  <wp:extent cx="297180" cy="2590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0"/>
                <w:szCs w:val="20"/>
                <w:lang w:val="en-GB" w:eastAsia="zh-CN"/>
              </w:rPr>
              <w:fldChar w:fldCharType="end"/>
            </w:r>
            <w:r w:rsidRPr="00CD1B8B">
              <w:rPr>
                <w:rFonts w:ascii="Times New Roman" w:eastAsia="SimSun" w:hAnsi="Times New Roman" w:cs="Times New Roman"/>
                <w:i/>
                <w:sz w:val="20"/>
                <w:szCs w:val="20"/>
                <w:lang w:val="en-GB" w:eastAsia="zh-CN"/>
              </w:rPr>
              <w:t>,</w:t>
            </w:r>
            <w:r w:rsidRPr="00CD1B8B">
              <w:rPr>
                <w:rFonts w:ascii="Times New Roman" w:eastAsia="SimSun" w:hAnsi="Times New Roman" w:cs="Times New Roman"/>
                <w:i/>
                <w:position w:val="-14"/>
                <w:sz w:val="20"/>
                <w:szCs w:val="20"/>
                <w:lang w:val="en-GB"/>
              </w:rPr>
              <w:t xml:space="preserve"> </w:t>
            </w:r>
            <w:r w:rsidRPr="00CD1B8B">
              <w:rPr>
                <w:rFonts w:ascii="Times New Roman" w:eastAsia="SimSun" w:hAnsi="Times New Roman" w:cs="Times New Roman"/>
                <w:i/>
                <w:sz w:val="20"/>
                <w:szCs w:val="20"/>
                <w:lang w:val="en-GB" w:eastAsia="zh-CN"/>
              </w:rPr>
              <w:t xml:space="preserve">are </w:t>
            </w:r>
            <w:r w:rsidRPr="00CD1B8B">
              <w:rPr>
                <w:rFonts w:ascii="Times New Roman" w:eastAsia="SimSun" w:hAnsi="Times New Roman" w:cs="Times New Roman"/>
                <w:i/>
                <w:sz w:val="20"/>
                <w:szCs w:val="20"/>
                <w:lang w:val="en-GB" w:eastAsia="zh-CN"/>
              </w:rPr>
              <w:fldChar w:fldCharType="begin"/>
            </w:r>
            <w:r w:rsidRPr="00CD1B8B">
              <w:rPr>
                <w:rFonts w:ascii="Times New Roman" w:eastAsia="SimSun" w:hAnsi="Times New Roman" w:cs="Times New Roman"/>
                <w:i/>
                <w:sz w:val="20"/>
                <w:szCs w:val="20"/>
                <w:lang w:val="en-GB" w:eastAsia="zh-CN"/>
              </w:rPr>
              <w:instrText xml:space="preserve"> QUOTE </w:instrText>
            </w:r>
            <w:r w:rsidRPr="00CD1B8B">
              <w:rPr>
                <w:rFonts w:ascii="Cambria Math" w:eastAsia="SimSun" w:hAnsi="Cambria Math" w:cs="Times New Roman"/>
                <w:sz w:val="20"/>
                <w:szCs w:val="20"/>
                <w:lang w:val="en-GB"/>
              </w:rPr>
              <w:instrText>1211</w:instrText>
            </w:r>
            <w:r w:rsidRPr="00CD1B8B">
              <w:rPr>
                <w:rFonts w:ascii="Times New Roman" w:eastAsia="SimSun" w:hAnsi="Times New Roman" w:cs="Times New Roman"/>
                <w:i/>
                <w:sz w:val="20"/>
                <w:szCs w:val="20"/>
                <w:lang w:val="en-GB" w:eastAsia="zh-CN"/>
              </w:rPr>
              <w:instrText xml:space="preserve"> </w:instrText>
            </w:r>
            <w:r w:rsidRPr="00CD1B8B">
              <w:rPr>
                <w:rFonts w:ascii="Times New Roman" w:eastAsia="SimSun" w:hAnsi="Times New Roman" w:cs="Times New Roman"/>
                <w:i/>
                <w:sz w:val="20"/>
                <w:szCs w:val="20"/>
                <w:lang w:val="en-GB" w:eastAsia="zh-CN"/>
              </w:rPr>
              <w:fldChar w:fldCharType="end"/>
            </w:r>
            <w:r w:rsidRPr="00CD1B8B">
              <w:rPr>
                <w:rFonts w:ascii="Times New Roman" w:eastAsia="SimSun" w:hAnsi="Times New Roman" w:cs="Times New Roman"/>
                <w:i/>
                <w:sz w:val="20"/>
                <w:szCs w:val="20"/>
                <w:lang w:val="en-GB" w:eastAsia="zh-CN"/>
              </w:rPr>
              <w:t>considered as 2 ports transmission.</w:t>
            </w:r>
          </w:p>
          <w:p w14:paraId="1CF48601"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0"/>
                <w:szCs w:val="20"/>
                <w:lang w:val="x-none" w:eastAsia="zh-CN"/>
              </w:rPr>
            </w:pPr>
            <w:r w:rsidRPr="00CD1B8B">
              <w:rPr>
                <w:rFonts w:ascii="Times New Roman" w:eastAsia="Times New Roman" w:hAnsi="Times New Roman" w:cs="Times New Roman"/>
                <w:i/>
                <w:sz w:val="20"/>
                <w:szCs w:val="20"/>
                <w:lang w:val="x-none" w:eastAsia="zh-CN"/>
              </w:rPr>
              <w:t>If 2 SRS resources (with one 1-port resource and one 2-port resource) are configured for codebook-based transmission on carrier 2, the 1-port SRS resource is used for Case 1 and the 2-port SRS resource is used for Case 2.</w:t>
            </w:r>
          </w:p>
          <w:p w14:paraId="6BC59A58" w14:textId="77777777"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0"/>
                <w:szCs w:val="20"/>
                <w:lang w:val="en-GB" w:eastAsia="zh-CN"/>
              </w:rPr>
            </w:pPr>
            <w:r w:rsidRPr="00CD1B8B">
              <w:rPr>
                <w:rFonts w:ascii="Times New Roman" w:eastAsia="SimSun" w:hAnsi="Times New Roman" w:cs="Times New Roman"/>
                <w:i/>
                <w:sz w:val="20"/>
                <w:szCs w:val="20"/>
                <w:lang w:val="en-GB" w:eastAsia="zh-CN"/>
              </w:rPr>
              <w:t xml:space="preserve">Support using the same UE capability </w:t>
            </w:r>
            <w:proofErr w:type="spellStart"/>
            <w:r w:rsidRPr="00CD1B8B">
              <w:rPr>
                <w:rFonts w:ascii="Times New Roman" w:eastAsia="SimSun" w:hAnsi="Times New Roman" w:cs="Times New Roman"/>
                <w:i/>
                <w:sz w:val="20"/>
                <w:szCs w:val="20"/>
                <w:lang w:val="en-GB" w:eastAsia="zh-CN"/>
              </w:rPr>
              <w:t>signaling</w:t>
            </w:r>
            <w:proofErr w:type="spellEnd"/>
            <w:r w:rsidRPr="00CD1B8B">
              <w:rPr>
                <w:rFonts w:ascii="Times New Roman" w:eastAsia="SimSun" w:hAnsi="Times New Roman" w:cs="Times New Roman"/>
                <w:i/>
                <w:sz w:val="20"/>
                <w:szCs w:val="20"/>
                <w:lang w:val="en-GB" w:eastAsia="zh-CN"/>
              </w:rPr>
              <w:t xml:space="preserve"> as that for UL full Tx power.</w:t>
            </w:r>
          </w:p>
        </w:tc>
      </w:tr>
      <w:tr w:rsidR="00CD1B8B" w:rsidRPr="00CD1B8B" w14:paraId="10EDACD3" w14:textId="77777777" w:rsidTr="000D4C19">
        <w:trPr>
          <w:trHeight w:val="461"/>
        </w:trPr>
        <w:tc>
          <w:tcPr>
            <w:tcW w:w="1172" w:type="dxa"/>
            <w:vAlign w:val="center"/>
          </w:tcPr>
          <w:p w14:paraId="3B8F1AC0"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lastRenderedPageBreak/>
              <w:t>Qualcomm</w:t>
            </w:r>
          </w:p>
        </w:tc>
        <w:tc>
          <w:tcPr>
            <w:tcW w:w="1025" w:type="dxa"/>
            <w:vAlign w:val="center"/>
          </w:tcPr>
          <w:p w14:paraId="7C021CC0"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support</w:t>
            </w:r>
          </w:p>
        </w:tc>
        <w:tc>
          <w:tcPr>
            <w:tcW w:w="1043" w:type="dxa"/>
            <w:vAlign w:val="center"/>
          </w:tcPr>
          <w:p w14:paraId="7815EC4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Not support</w:t>
            </w:r>
          </w:p>
        </w:tc>
        <w:tc>
          <w:tcPr>
            <w:tcW w:w="6919" w:type="dxa"/>
          </w:tcPr>
          <w:p w14:paraId="7C157936"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Two reasons we prefer option 1</w:t>
            </w:r>
          </w:p>
          <w:p w14:paraId="5ED819B5"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CD1B8B">
              <w:rPr>
                <w:rFonts w:ascii="Times New Roman" w:eastAsia="SimSun" w:hAnsi="Times New Roman" w:cs="Times New Roman"/>
                <w:sz w:val="20"/>
                <w:szCs w:val="20"/>
                <w:lang w:eastAsia="zh-CN"/>
              </w:rPr>
              <w:t xml:space="preserve">- Option 2 is </w:t>
            </w:r>
            <w:r w:rsidRPr="00CD1B8B">
              <w:rPr>
                <w:rFonts w:ascii="Times New Roman" w:eastAsia="SimSun" w:hAnsi="Times New Roman" w:cs="Times New Roman"/>
                <w:sz w:val="20"/>
                <w:szCs w:val="20"/>
              </w:rPr>
              <w:t xml:space="preserve">intended for virtualization. However, we think this is contrary to the goals of ULFP Mode 2. In ULFP Mode 2, the 1-port SRS is virtualized across 2 or more physical ports to achieve full power. In the case of UL Tx switching, however, Case 1 implies that one of the two ports </w:t>
            </w:r>
            <w:proofErr w:type="gramStart"/>
            <w:r w:rsidRPr="00CD1B8B">
              <w:rPr>
                <w:rFonts w:ascii="Times New Roman" w:eastAsia="SimSun" w:hAnsi="Times New Roman" w:cs="Times New Roman"/>
                <w:sz w:val="20"/>
                <w:szCs w:val="20"/>
              </w:rPr>
              <w:t>is</w:t>
            </w:r>
            <w:proofErr w:type="gramEnd"/>
            <w:r w:rsidRPr="00CD1B8B">
              <w:rPr>
                <w:rFonts w:ascii="Times New Roman" w:eastAsia="SimSun" w:hAnsi="Times New Roman" w:cs="Times New Roman"/>
                <w:sz w:val="20"/>
                <w:szCs w:val="20"/>
              </w:rPr>
              <w:t xml:space="preserve"> switched away, therefore full power cannot be achieved by the port corresponding to the 1-port SRS. As the intention is different or even contradict it is just an unnecessary repetition of an SRS the UE has already transmitted. It is a waste of power and resources while UE may not be able to support virtualization as it only with one Tx.</w:t>
            </w:r>
          </w:p>
          <w:p w14:paraId="235F0FCB"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rPr>
              <w:t xml:space="preserve">- Meanwhile, in the feature list session, there was no consensus yet to split </w:t>
            </w:r>
            <w:proofErr w:type="spellStart"/>
            <w:r w:rsidRPr="00CD1B8B">
              <w:rPr>
                <w:rFonts w:ascii="Times New Roman" w:eastAsia="SimSun" w:hAnsi="Times New Roman" w:cs="Times New Roman"/>
                <w:sz w:val="20"/>
                <w:szCs w:val="20"/>
              </w:rPr>
              <w:t>eMIMO</w:t>
            </w:r>
            <w:proofErr w:type="spellEnd"/>
            <w:r w:rsidRPr="00CD1B8B">
              <w:rPr>
                <w:rFonts w:ascii="Times New Roman" w:eastAsia="SimSun" w:hAnsi="Times New Roman" w:cs="Times New Roman"/>
                <w:sz w:val="20"/>
                <w:szCs w:val="20"/>
              </w:rPr>
              <w:t xml:space="preserve"> Mode 2 capabilities to ‘additional SRS resource’ and ‘full power TPMI report’. It would not be acceptable to us if a UE, which never had full power issues, now have to report list of TPMIs with no information content.</w:t>
            </w:r>
          </w:p>
        </w:tc>
      </w:tr>
      <w:tr w:rsidR="00CD1B8B" w:rsidRPr="00CD1B8B" w14:paraId="7ABDE663" w14:textId="77777777" w:rsidTr="000D4C19">
        <w:trPr>
          <w:trHeight w:val="461"/>
        </w:trPr>
        <w:tc>
          <w:tcPr>
            <w:tcW w:w="1172" w:type="dxa"/>
            <w:vAlign w:val="center"/>
          </w:tcPr>
          <w:p w14:paraId="090BD879"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DengXian" w:hAnsi="Times New Roman" w:cs="Times New Roman"/>
                <w:sz w:val="20"/>
                <w:szCs w:val="20"/>
                <w:lang w:eastAsia="zh-CN"/>
              </w:rPr>
            </w:pPr>
            <w:r w:rsidRPr="00CD1B8B">
              <w:rPr>
                <w:rFonts w:ascii="Times New Roman" w:eastAsia="DengXian" w:hAnsi="Times New Roman" w:cs="Times New Roman"/>
                <w:sz w:val="20"/>
                <w:szCs w:val="20"/>
                <w:lang w:eastAsia="zh-CN"/>
              </w:rPr>
              <w:t>OPPO</w:t>
            </w:r>
          </w:p>
        </w:tc>
        <w:tc>
          <w:tcPr>
            <w:tcW w:w="1025" w:type="dxa"/>
            <w:vAlign w:val="center"/>
          </w:tcPr>
          <w:p w14:paraId="267C47D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Not support</w:t>
            </w:r>
          </w:p>
        </w:tc>
        <w:tc>
          <w:tcPr>
            <w:tcW w:w="1043" w:type="dxa"/>
            <w:vAlign w:val="center"/>
          </w:tcPr>
          <w:p w14:paraId="08DBD6B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Support </w:t>
            </w:r>
          </w:p>
        </w:tc>
        <w:tc>
          <w:tcPr>
            <w:tcW w:w="6919" w:type="dxa"/>
            <w:vAlign w:val="center"/>
          </w:tcPr>
          <w:p w14:paraId="74C84639"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We cannot accept Option 1 since it discloses UE implementation.</w:t>
            </w:r>
          </w:p>
          <w:p w14:paraId="423AF790"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Reply to Comment 1 of QC: As many companies explained, Option 2 is not restricted to antenna virtualization</w:t>
            </w:r>
          </w:p>
          <w:p w14:paraId="6B3816B8"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r w:rsidRPr="00CD1B8B">
              <w:rPr>
                <w:rFonts w:ascii="Times New Roman" w:eastAsia="SimSun" w:hAnsi="Times New Roman" w:cs="Times New Roman"/>
                <w:sz w:val="20"/>
                <w:szCs w:val="20"/>
                <w:lang w:eastAsia="zh-CN"/>
              </w:rPr>
              <w:t xml:space="preserve">Reply to Comment 2 of QC, Comment of CATT: UL Tx switching will have a separate UE capability, which is not coupled with UL </w:t>
            </w:r>
            <w:proofErr w:type="spellStart"/>
            <w:r w:rsidRPr="00CD1B8B">
              <w:rPr>
                <w:rFonts w:ascii="Times New Roman" w:eastAsia="SimSun" w:hAnsi="Times New Roman" w:cs="Times New Roman"/>
                <w:sz w:val="20"/>
                <w:szCs w:val="20"/>
                <w:lang w:eastAsia="zh-CN"/>
              </w:rPr>
              <w:t>FPTx</w:t>
            </w:r>
            <w:proofErr w:type="spellEnd"/>
            <w:r w:rsidRPr="00CD1B8B">
              <w:rPr>
                <w:rFonts w:ascii="Times New Roman" w:eastAsia="SimSun" w:hAnsi="Times New Roman" w:cs="Times New Roman"/>
                <w:sz w:val="20"/>
                <w:szCs w:val="20"/>
                <w:lang w:eastAsia="zh-CN"/>
              </w:rPr>
              <w:t>.</w:t>
            </w:r>
          </w:p>
          <w:p w14:paraId="61CC6EA7"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zh-CN"/>
              </w:rPr>
            </w:pPr>
          </w:p>
        </w:tc>
      </w:tr>
      <w:tr w:rsidR="00CD1B8B" w:rsidRPr="00CD1B8B" w14:paraId="32470BEE" w14:textId="77777777" w:rsidTr="000D4C19">
        <w:trPr>
          <w:trHeight w:val="518"/>
        </w:trPr>
        <w:tc>
          <w:tcPr>
            <w:tcW w:w="1172" w:type="dxa"/>
            <w:vAlign w:val="center"/>
          </w:tcPr>
          <w:p w14:paraId="623C6F7B" w14:textId="6016288B" w:rsidR="00CD1B8B" w:rsidRPr="00CD1B8B" w:rsidRDefault="00D91B84"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Ericsson</w:t>
            </w:r>
          </w:p>
        </w:tc>
        <w:tc>
          <w:tcPr>
            <w:tcW w:w="1025" w:type="dxa"/>
          </w:tcPr>
          <w:p w14:paraId="438DA3EA" w14:textId="4D075CF5" w:rsidR="00CD1B8B" w:rsidRPr="00CD1B8B" w:rsidRDefault="0093064E"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Object</w:t>
            </w:r>
            <w:r w:rsidR="00021D6D">
              <w:rPr>
                <w:rFonts w:ascii="Times New Roman" w:eastAsia="SimSun" w:hAnsi="Times New Roman" w:cs="Times New Roman"/>
                <w:sz w:val="20"/>
                <w:szCs w:val="20"/>
                <w:lang w:eastAsia="zh-CN"/>
              </w:rPr>
              <w:t xml:space="preserve"> as written</w:t>
            </w:r>
          </w:p>
        </w:tc>
        <w:tc>
          <w:tcPr>
            <w:tcW w:w="1043" w:type="dxa"/>
            <w:vAlign w:val="center"/>
          </w:tcPr>
          <w:p w14:paraId="2BD626DE" w14:textId="6F1C1250" w:rsidR="00CD1B8B" w:rsidRPr="00CD1B8B" w:rsidRDefault="003E6021"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Support</w:t>
            </w:r>
          </w:p>
        </w:tc>
        <w:tc>
          <w:tcPr>
            <w:tcW w:w="6919" w:type="dxa"/>
            <w:vAlign w:val="center"/>
          </w:tcPr>
          <w:p w14:paraId="24C467B0" w14:textId="030CEAD6" w:rsidR="00D93D4A" w:rsidRDefault="003E6021"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r>
              <w:rPr>
                <w:rFonts w:ascii="Times New Roman" w:eastAsia="SimSun" w:hAnsi="Times New Roman" w:cs="Times New Roman"/>
                <w:bCs/>
                <w:color w:val="000000"/>
                <w:sz w:val="20"/>
                <w:szCs w:val="20"/>
                <w:lang w:val="en-GB" w:eastAsia="zh-CN"/>
              </w:rPr>
              <w:t xml:space="preserve">Echo </w:t>
            </w:r>
            <w:r w:rsidR="00D93D4A">
              <w:rPr>
                <w:rFonts w:ascii="Times New Roman" w:eastAsia="SimSun" w:hAnsi="Times New Roman" w:cs="Times New Roman"/>
                <w:bCs/>
                <w:color w:val="000000"/>
                <w:sz w:val="20"/>
                <w:szCs w:val="20"/>
                <w:lang w:val="en-GB" w:eastAsia="zh-CN"/>
              </w:rPr>
              <w:t xml:space="preserve">OPPO’s </w:t>
            </w:r>
            <w:r>
              <w:rPr>
                <w:rFonts w:ascii="Times New Roman" w:eastAsia="SimSun" w:hAnsi="Times New Roman" w:cs="Times New Roman"/>
                <w:bCs/>
                <w:color w:val="000000"/>
                <w:sz w:val="20"/>
                <w:szCs w:val="20"/>
                <w:lang w:val="en-GB" w:eastAsia="zh-CN"/>
              </w:rPr>
              <w:t xml:space="preserve">comment that Mode 2 UL full power supports both where </w:t>
            </w:r>
            <w:r w:rsidR="00D93D4A">
              <w:rPr>
                <w:rFonts w:ascii="Times New Roman" w:eastAsia="SimSun" w:hAnsi="Times New Roman" w:cs="Times New Roman"/>
                <w:bCs/>
                <w:color w:val="000000"/>
                <w:sz w:val="20"/>
                <w:szCs w:val="20"/>
                <w:lang w:val="en-GB" w:eastAsia="zh-CN"/>
              </w:rPr>
              <w:t xml:space="preserve">multiple Tx chains are </w:t>
            </w:r>
            <w:r>
              <w:rPr>
                <w:rFonts w:ascii="Times New Roman" w:eastAsia="SimSun" w:hAnsi="Times New Roman" w:cs="Times New Roman"/>
                <w:bCs/>
                <w:color w:val="000000"/>
                <w:sz w:val="20"/>
                <w:szCs w:val="20"/>
                <w:lang w:val="en-GB" w:eastAsia="zh-CN"/>
              </w:rPr>
              <w:t>virtualiz</w:t>
            </w:r>
            <w:r w:rsidR="00D93D4A">
              <w:rPr>
                <w:rFonts w:ascii="Times New Roman" w:eastAsia="SimSun" w:hAnsi="Times New Roman" w:cs="Times New Roman"/>
                <w:bCs/>
                <w:color w:val="000000"/>
                <w:sz w:val="20"/>
                <w:szCs w:val="20"/>
                <w:lang w:val="en-GB" w:eastAsia="zh-CN"/>
              </w:rPr>
              <w:t xml:space="preserve">ed together to form a port, or where a single Tx chain is transmitted on a port.  </w:t>
            </w:r>
          </w:p>
          <w:p w14:paraId="7C04026A" w14:textId="28892E7D" w:rsidR="00D93D4A" w:rsidRDefault="00021D6D"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proofErr w:type="gramStart"/>
            <w:r>
              <w:rPr>
                <w:rFonts w:ascii="Times New Roman" w:eastAsia="SimSun" w:hAnsi="Times New Roman" w:cs="Times New Roman"/>
                <w:bCs/>
                <w:color w:val="000000"/>
                <w:sz w:val="20"/>
                <w:szCs w:val="20"/>
                <w:lang w:val="en-GB" w:eastAsia="zh-CN"/>
              </w:rPr>
              <w:t>Similar to</w:t>
            </w:r>
            <w:proofErr w:type="gramEnd"/>
            <w:r>
              <w:rPr>
                <w:rFonts w:ascii="Times New Roman" w:eastAsia="SimSun" w:hAnsi="Times New Roman" w:cs="Times New Roman"/>
                <w:bCs/>
                <w:color w:val="000000"/>
                <w:sz w:val="20"/>
                <w:szCs w:val="20"/>
                <w:lang w:val="en-GB" w:eastAsia="zh-CN"/>
              </w:rPr>
              <w:t xml:space="preserve"> ZTE’s comment: </w:t>
            </w:r>
            <w:r w:rsidR="00D93D4A">
              <w:rPr>
                <w:rFonts w:ascii="Times New Roman" w:eastAsia="SimSun" w:hAnsi="Times New Roman" w:cs="Times New Roman"/>
                <w:bCs/>
                <w:color w:val="000000"/>
                <w:sz w:val="20"/>
                <w:szCs w:val="20"/>
                <w:lang w:val="en-GB" w:eastAsia="zh-CN"/>
              </w:rPr>
              <w:t xml:space="preserve">Option 1 where a TPMI is considered as single port seems to require additional specification work.  A two port TPMI should not be considered as one port, as this seems to create some new MIMO transmission scheme.  If only the power scaling is affected, then this should be clear in the proposal.  </w:t>
            </w:r>
            <w:r w:rsidR="003E7881">
              <w:rPr>
                <w:rFonts w:ascii="Times New Roman" w:eastAsia="SimSun" w:hAnsi="Times New Roman" w:cs="Times New Roman"/>
                <w:bCs/>
                <w:color w:val="000000"/>
                <w:sz w:val="20"/>
                <w:szCs w:val="20"/>
                <w:lang w:val="en-GB" w:eastAsia="zh-CN"/>
              </w:rPr>
              <w:t xml:space="preserve">Moreover, the spec impact of option 1 should </w:t>
            </w:r>
            <w:r w:rsidR="00D93D4A">
              <w:rPr>
                <w:rFonts w:ascii="Times New Roman" w:eastAsia="SimSun" w:hAnsi="Times New Roman" w:cs="Times New Roman"/>
                <w:bCs/>
                <w:color w:val="000000"/>
                <w:sz w:val="20"/>
                <w:szCs w:val="20"/>
                <w:lang w:val="en-GB" w:eastAsia="zh-CN"/>
              </w:rPr>
              <w:t xml:space="preserve">be </w:t>
            </w:r>
            <w:r w:rsidR="003E7881">
              <w:rPr>
                <w:rFonts w:ascii="Times New Roman" w:eastAsia="SimSun" w:hAnsi="Times New Roman" w:cs="Times New Roman"/>
                <w:bCs/>
                <w:color w:val="000000"/>
                <w:sz w:val="20"/>
                <w:szCs w:val="20"/>
                <w:lang w:val="en-GB" w:eastAsia="zh-CN"/>
              </w:rPr>
              <w:t xml:space="preserve">clearly spelled out </w:t>
            </w:r>
            <w:r w:rsidR="00D93D4A">
              <w:rPr>
                <w:rFonts w:ascii="Times New Roman" w:eastAsia="SimSun" w:hAnsi="Times New Roman" w:cs="Times New Roman"/>
                <w:bCs/>
                <w:color w:val="000000"/>
                <w:sz w:val="20"/>
                <w:szCs w:val="20"/>
                <w:lang w:val="en-GB" w:eastAsia="zh-CN"/>
              </w:rPr>
              <w:t>before considering option 1 further.</w:t>
            </w:r>
            <w:r w:rsidR="0093064E">
              <w:rPr>
                <w:rFonts w:ascii="Times New Roman" w:eastAsia="SimSun" w:hAnsi="Times New Roman" w:cs="Times New Roman"/>
                <w:bCs/>
                <w:color w:val="000000"/>
                <w:sz w:val="20"/>
                <w:szCs w:val="20"/>
                <w:lang w:val="en-GB" w:eastAsia="zh-CN"/>
              </w:rPr>
              <w:t xml:space="preserve">  </w:t>
            </w:r>
          </w:p>
          <w:p w14:paraId="2ED20816" w14:textId="2F8E7AA2" w:rsidR="003E7881" w:rsidRDefault="003E7881"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r>
              <w:rPr>
                <w:rFonts w:ascii="Times New Roman" w:eastAsia="SimSun" w:hAnsi="Times New Roman" w:cs="Times New Roman"/>
                <w:bCs/>
                <w:color w:val="000000"/>
                <w:sz w:val="20"/>
                <w:szCs w:val="20"/>
                <w:lang w:val="en-GB" w:eastAsia="zh-CN"/>
              </w:rPr>
              <w:t xml:space="preserve">If it facilitates progress, we would </w:t>
            </w:r>
            <w:r w:rsidR="00D91B84">
              <w:rPr>
                <w:rFonts w:ascii="Times New Roman" w:eastAsia="SimSun" w:hAnsi="Times New Roman" w:cs="Times New Roman"/>
                <w:bCs/>
                <w:color w:val="000000"/>
                <w:sz w:val="20"/>
                <w:szCs w:val="20"/>
                <w:lang w:val="en-GB" w:eastAsia="zh-CN"/>
              </w:rPr>
              <w:t xml:space="preserve">also </w:t>
            </w:r>
            <w:r>
              <w:rPr>
                <w:rFonts w:ascii="Times New Roman" w:eastAsia="SimSun" w:hAnsi="Times New Roman" w:cs="Times New Roman"/>
                <w:bCs/>
                <w:color w:val="000000"/>
                <w:sz w:val="20"/>
                <w:szCs w:val="20"/>
                <w:lang w:val="en-GB" w:eastAsia="zh-CN"/>
              </w:rPr>
              <w:t>be OK to generalize option 2 to the following</w:t>
            </w:r>
            <w:r w:rsidR="00140BDE">
              <w:rPr>
                <w:rFonts w:ascii="Times New Roman" w:eastAsia="SimSun" w:hAnsi="Times New Roman" w:cs="Times New Roman"/>
                <w:bCs/>
                <w:color w:val="000000"/>
                <w:sz w:val="20"/>
                <w:szCs w:val="20"/>
                <w:lang w:val="en-GB" w:eastAsia="zh-CN"/>
              </w:rPr>
              <w:t>, which does not restrict to configuring multiple SRS resources.</w:t>
            </w:r>
          </w:p>
          <w:p w14:paraId="519DEAD7" w14:textId="0CD49D2F" w:rsidR="003E7881" w:rsidRPr="00CD1B8B" w:rsidRDefault="003E7881" w:rsidP="00140BDE">
            <w:pPr>
              <w:numPr>
                <w:ilvl w:val="1"/>
                <w:numId w:val="3"/>
              </w:numPr>
              <w:overflowPunct w:val="0"/>
              <w:autoSpaceDE w:val="0"/>
              <w:autoSpaceDN w:val="0"/>
              <w:adjustRightInd w:val="0"/>
              <w:spacing w:after="120" w:line="240" w:lineRule="auto"/>
              <w:ind w:leftChars="10" w:left="442"/>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Option 2: Reuse the functionality of </w:t>
            </w:r>
            <w:r w:rsidR="00140BDE">
              <w:rPr>
                <w:rFonts w:ascii="Times New Roman" w:eastAsia="SimSun" w:hAnsi="Times New Roman" w:cs="Times New Roman"/>
                <w:sz w:val="21"/>
                <w:szCs w:val="21"/>
                <w:lang w:val="en-GB" w:eastAsia="zh-CN"/>
              </w:rPr>
              <w:t xml:space="preserve">Rel-16 </w:t>
            </w:r>
            <w:r w:rsidRPr="00CD1B8B">
              <w:rPr>
                <w:rFonts w:ascii="Times New Roman" w:eastAsia="SimSun" w:hAnsi="Times New Roman" w:cs="Times New Roman"/>
                <w:sz w:val="21"/>
                <w:szCs w:val="21"/>
                <w:lang w:val="en-GB" w:eastAsia="zh-CN"/>
              </w:rPr>
              <w:t>ULFP (UL full power) transmission</w:t>
            </w:r>
          </w:p>
        </w:tc>
      </w:tr>
      <w:tr w:rsidR="00CD1B8B" w:rsidRPr="00CD1B8B" w14:paraId="598D2D0E" w14:textId="77777777" w:rsidTr="000D4C19">
        <w:trPr>
          <w:trHeight w:val="518"/>
        </w:trPr>
        <w:tc>
          <w:tcPr>
            <w:tcW w:w="1172" w:type="dxa"/>
            <w:vAlign w:val="center"/>
          </w:tcPr>
          <w:p w14:paraId="6AA16A6C" w14:textId="77777777" w:rsidR="00CD1B8B" w:rsidRPr="00CD1B8B" w:rsidRDefault="00CD1B8B" w:rsidP="003E7881">
            <w:pPr>
              <w:overflowPunct w:val="0"/>
              <w:autoSpaceDE w:val="0"/>
              <w:autoSpaceDN w:val="0"/>
              <w:adjustRightInd w:val="0"/>
              <w:spacing w:after="180" w:line="240" w:lineRule="auto"/>
              <w:ind w:left="720"/>
              <w:jc w:val="center"/>
              <w:textAlignment w:val="baseline"/>
              <w:rPr>
                <w:rFonts w:ascii="Times New Roman" w:eastAsia="SimSun" w:hAnsi="Times New Roman" w:cs="Times New Roman"/>
                <w:bCs/>
                <w:sz w:val="20"/>
                <w:szCs w:val="20"/>
                <w:lang w:eastAsia="zh-CN"/>
              </w:rPr>
            </w:pPr>
          </w:p>
        </w:tc>
        <w:tc>
          <w:tcPr>
            <w:tcW w:w="1025" w:type="dxa"/>
          </w:tcPr>
          <w:p w14:paraId="4D7C9D95"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1043" w:type="dxa"/>
            <w:vAlign w:val="center"/>
          </w:tcPr>
          <w:p w14:paraId="40B629A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6919" w:type="dxa"/>
            <w:vAlign w:val="center"/>
          </w:tcPr>
          <w:p w14:paraId="2767F0CA" w14:textId="77777777" w:rsidR="00CD1B8B" w:rsidRPr="00CD1B8B" w:rsidRDefault="00CD1B8B" w:rsidP="00CD1B8B">
            <w:pPr>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p>
        </w:tc>
      </w:tr>
      <w:tr w:rsidR="00CD1B8B" w:rsidRPr="00CD1B8B" w14:paraId="66F2FB6F" w14:textId="77777777" w:rsidTr="000D4C19">
        <w:trPr>
          <w:trHeight w:val="545"/>
        </w:trPr>
        <w:tc>
          <w:tcPr>
            <w:tcW w:w="1172" w:type="dxa"/>
            <w:vAlign w:val="center"/>
          </w:tcPr>
          <w:p w14:paraId="18064A5B"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eastAsia="zh-CN"/>
              </w:rPr>
            </w:pPr>
          </w:p>
        </w:tc>
        <w:tc>
          <w:tcPr>
            <w:tcW w:w="1025" w:type="dxa"/>
          </w:tcPr>
          <w:p w14:paraId="445F377C"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1043" w:type="dxa"/>
            <w:vAlign w:val="center"/>
          </w:tcPr>
          <w:p w14:paraId="13E0734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eastAsia="zh-CN"/>
              </w:rPr>
            </w:pPr>
          </w:p>
        </w:tc>
        <w:tc>
          <w:tcPr>
            <w:tcW w:w="6919" w:type="dxa"/>
            <w:vAlign w:val="center"/>
          </w:tcPr>
          <w:p w14:paraId="24B24AF9" w14:textId="77777777" w:rsidR="00CD1B8B" w:rsidRPr="00CD1B8B" w:rsidRDefault="00CD1B8B" w:rsidP="00CD1B8B">
            <w:pPr>
              <w:widowControl w:val="0"/>
              <w:autoSpaceDE w:val="0"/>
              <w:autoSpaceDN w:val="0"/>
              <w:adjustRightInd w:val="0"/>
              <w:spacing w:before="120" w:after="120" w:line="240" w:lineRule="auto"/>
              <w:rPr>
                <w:rFonts w:ascii="Times New Roman" w:eastAsia="SimSun" w:hAnsi="Times New Roman" w:cs="Times New Roman"/>
                <w:bCs/>
                <w:color w:val="000000"/>
                <w:sz w:val="20"/>
                <w:szCs w:val="20"/>
                <w:lang w:val="en-GB" w:eastAsia="zh-CN"/>
              </w:rPr>
            </w:pPr>
          </w:p>
        </w:tc>
      </w:tr>
    </w:tbl>
    <w:p w14:paraId="12A4CE6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78E3F25" w14:textId="77777777" w:rsidR="00CD1B8B" w:rsidRPr="00CD1B8B" w:rsidRDefault="00CD1B8B" w:rsidP="00CD1B8B">
      <w:pPr>
        <w:keepNext/>
        <w:keepLines/>
        <w:widowControl w:val="0"/>
        <w:overflowPunct w:val="0"/>
        <w:autoSpaceDE w:val="0"/>
        <w:autoSpaceDN w:val="0"/>
        <w:adjustRightInd w:val="0"/>
        <w:spacing w:before="180" w:after="180" w:line="240" w:lineRule="auto"/>
        <w:ind w:left="1407" w:hanging="1407"/>
        <w:textAlignment w:val="baseline"/>
        <w:outlineLvl w:val="1"/>
        <w:rPr>
          <w:rFonts w:ascii="Arial" w:eastAsia="SimSun" w:hAnsi="Arial" w:cs="Times New Roman"/>
          <w:noProof/>
          <w:sz w:val="32"/>
          <w:szCs w:val="20"/>
          <w:lang w:val="en-GB" w:eastAsia="zh-CN"/>
        </w:rPr>
      </w:pPr>
      <w:r w:rsidRPr="00CD1B8B">
        <w:rPr>
          <w:rFonts w:ascii="Arial" w:eastAsia="Times New Roman" w:hAnsi="Arial" w:cs="Times New Roman"/>
          <w:noProof/>
          <w:sz w:val="32"/>
          <w:szCs w:val="20"/>
          <w:lang w:val="en-GB" w:eastAsia="zh-CN"/>
        </w:rPr>
        <w:t>Issue #3: Whether UE can report support of both option 1 and option 2</w:t>
      </w:r>
    </w:p>
    <w:p w14:paraId="07195B77" w14:textId="692004CB"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val="en-GB" w:eastAsia="zh-CN"/>
        </w:rPr>
      </w:pPr>
      <w:r w:rsidRPr="00CD1B8B">
        <w:rPr>
          <w:rFonts w:ascii="Times New Roman" w:eastAsia="SimSun" w:hAnsi="Times New Roman" w:cs="Times New Roman"/>
          <w:sz w:val="21"/>
          <w:szCs w:val="21"/>
          <w:lang w:val="en-GB" w:eastAsia="zh-CN"/>
        </w:rPr>
        <w:t xml:space="preserve">In RAN1 #100b-e, for mapping </w:t>
      </w:r>
      <w:r w:rsidRPr="00CD1B8B">
        <w:rPr>
          <w:rFonts w:ascii="Times New Roman" w:eastAsia="SimSun" w:hAnsi="Times New Roman" w:cs="Times New Roman"/>
          <w:sz w:val="21"/>
          <w:szCs w:val="21"/>
          <w:lang w:eastAsia="zh-CN"/>
        </w:rPr>
        <w:t>between UL transmission ports and Tx chain, it has been agreed that f</w:t>
      </w:r>
      <w:r w:rsidRPr="00CD1B8B">
        <w:rPr>
          <w:rFonts w:ascii="Times New Roman" w:eastAsia="SimSun" w:hAnsi="Times New Roman" w:cs="Times New Roman"/>
          <w:sz w:val="21"/>
          <w:szCs w:val="21"/>
          <w:lang w:val="en-GB" w:eastAsia="zh-CN"/>
        </w:rPr>
        <w:t xml:space="preserve">or inter-band UL CA, if UE reports via capability </w:t>
      </w:r>
      <w:r w:rsidR="00D91B84">
        <w:rPr>
          <w:rFonts w:ascii="Times New Roman" w:eastAsia="SimSun" w:hAnsi="Times New Roman" w:cs="Times New Roman"/>
          <w:sz w:val="21"/>
          <w:szCs w:val="21"/>
          <w:lang w:val="en-GB" w:eastAsia="zh-CN"/>
        </w:rPr>
        <w:pgNum/>
      </w:r>
      <w:proofErr w:type="spellStart"/>
      <w:r w:rsidR="00D91B84">
        <w:rPr>
          <w:rFonts w:ascii="Times New Roman" w:eastAsia="SimSun" w:hAnsi="Times New Roman" w:cs="Times New Roman"/>
          <w:sz w:val="21"/>
          <w:szCs w:val="21"/>
          <w:lang w:val="en-GB" w:eastAsia="zh-CN"/>
        </w:rPr>
        <w:t>ignalling</w:t>
      </w:r>
      <w:proofErr w:type="spellEnd"/>
      <w:r w:rsidRPr="00CD1B8B">
        <w:rPr>
          <w:rFonts w:ascii="Times New Roman" w:eastAsia="SimSun" w:hAnsi="Times New Roman" w:cs="Times New Roman"/>
          <w:sz w:val="21"/>
          <w:szCs w:val="21"/>
          <w:lang w:val="en-GB" w:eastAsia="zh-CN"/>
        </w:rPr>
        <w:t xml:space="preserve"> to support uplink Tx switching, UE further reports via capability </w:t>
      </w:r>
      <w:r w:rsidR="00D91B84">
        <w:rPr>
          <w:rFonts w:ascii="Times New Roman" w:eastAsia="SimSun" w:hAnsi="Times New Roman" w:cs="Times New Roman"/>
          <w:sz w:val="21"/>
          <w:szCs w:val="21"/>
          <w:lang w:val="en-GB" w:eastAsia="zh-CN"/>
        </w:rPr>
        <w:pgNum/>
      </w:r>
      <w:proofErr w:type="spellStart"/>
      <w:r w:rsidR="00D91B84">
        <w:rPr>
          <w:rFonts w:ascii="Times New Roman" w:eastAsia="SimSun" w:hAnsi="Times New Roman" w:cs="Times New Roman"/>
          <w:sz w:val="21"/>
          <w:szCs w:val="21"/>
          <w:lang w:val="en-GB" w:eastAsia="zh-CN"/>
        </w:rPr>
        <w:t>ignalling</w:t>
      </w:r>
      <w:proofErr w:type="spellEnd"/>
      <w:r w:rsidRPr="00CD1B8B">
        <w:rPr>
          <w:rFonts w:ascii="Times New Roman" w:eastAsia="SimSun" w:hAnsi="Times New Roman" w:cs="Times New Roman"/>
          <w:sz w:val="21"/>
          <w:szCs w:val="21"/>
          <w:lang w:val="en-GB" w:eastAsia="zh-CN"/>
        </w:rPr>
        <w:t xml:space="preserve"> which option (between Option 1 and Option 2) is supported. However, it has not been discussed </w:t>
      </w:r>
      <w:r w:rsidRPr="00CD1B8B">
        <w:rPr>
          <w:rFonts w:ascii="Times New Roman" w:eastAsia="SimSun" w:hAnsi="Times New Roman" w:cs="Times New Roman"/>
          <w:sz w:val="21"/>
          <w:szCs w:val="21"/>
          <w:lang w:eastAsia="zh-CN"/>
        </w:rPr>
        <w:t>whether UE can report support of both option 1 and option 2 in UE capability signaling.</w:t>
      </w:r>
    </w:p>
    <w:p w14:paraId="72D6A2B8"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lang w:val="en-GB"/>
        </w:rPr>
      </w:pPr>
      <w:r w:rsidRPr="00CD1B8B">
        <w:rPr>
          <w:rFonts w:ascii="Times New Roman" w:eastAsia="SimSun" w:hAnsi="Times New Roman" w:cs="Times New Roman"/>
          <w:sz w:val="21"/>
          <w:szCs w:val="21"/>
          <w:lang w:val="en-GB"/>
        </w:rPr>
        <w:t xml:space="preserve">Companies are invited to provide views on </w:t>
      </w:r>
      <w:r w:rsidRPr="00CD1B8B">
        <w:rPr>
          <w:rFonts w:ascii="Times New Roman" w:eastAsia="SimSun" w:hAnsi="Times New Roman" w:cs="Times New Roman"/>
          <w:sz w:val="21"/>
          <w:szCs w:val="21"/>
          <w:lang w:eastAsia="zh-CN"/>
        </w:rPr>
        <w:t>whether UE can report support of both option 1 and option 2 in UE capability signaling</w:t>
      </w:r>
      <w:r w:rsidRPr="00CD1B8B">
        <w:rPr>
          <w:rFonts w:ascii="Times New Roman" w:eastAsia="SimSun" w:hAnsi="Times New Roman" w:cs="Times New Roman"/>
          <w:sz w:val="21"/>
          <w:szCs w:val="21"/>
          <w:lang w:val="en-G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CD1B8B" w:rsidRPr="00CD1B8B" w14:paraId="25E787D1" w14:textId="77777777" w:rsidTr="000D4C19">
        <w:tc>
          <w:tcPr>
            <w:tcW w:w="1384" w:type="dxa"/>
            <w:vAlign w:val="center"/>
          </w:tcPr>
          <w:p w14:paraId="2F2D596B"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Companies</w:t>
            </w:r>
          </w:p>
        </w:tc>
        <w:tc>
          <w:tcPr>
            <w:tcW w:w="8505" w:type="dxa"/>
            <w:vAlign w:val="center"/>
          </w:tcPr>
          <w:p w14:paraId="79CC18FC"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Comments</w:t>
            </w:r>
          </w:p>
        </w:tc>
      </w:tr>
      <w:tr w:rsidR="00CD1B8B" w:rsidRPr="00CD1B8B" w14:paraId="7E9F16FE" w14:textId="77777777" w:rsidTr="000D4C19">
        <w:tc>
          <w:tcPr>
            <w:tcW w:w="1384" w:type="dxa"/>
            <w:vAlign w:val="center"/>
          </w:tcPr>
          <w:p w14:paraId="3E52119A"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lastRenderedPageBreak/>
              <w:t>CATT</w:t>
            </w:r>
          </w:p>
        </w:tc>
        <w:tc>
          <w:tcPr>
            <w:tcW w:w="8505" w:type="dxa"/>
            <w:vAlign w:val="center"/>
          </w:tcPr>
          <w:p w14:paraId="6D7A0F05" w14:textId="0FA93BBC"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We don</w:t>
            </w:r>
            <w:r w:rsidR="00D91B84">
              <w:rPr>
                <w:rFonts w:ascii="Times New Roman" w:eastAsia="SimSun" w:hAnsi="Times New Roman" w:cs="Times New Roman"/>
                <w:sz w:val="20"/>
                <w:szCs w:val="20"/>
                <w:lang w:val="en-GB" w:eastAsia="zh-CN"/>
              </w:rPr>
              <w:t>’</w:t>
            </w:r>
            <w:r w:rsidRPr="00CD1B8B">
              <w:rPr>
                <w:rFonts w:ascii="Times New Roman" w:eastAsia="SimSun" w:hAnsi="Times New Roman" w:cs="Times New Roman"/>
                <w:sz w:val="20"/>
                <w:szCs w:val="20"/>
                <w:lang w:val="en-GB" w:eastAsia="zh-CN"/>
              </w:rPr>
              <w:t>t see any reason to force UE not to support both option 1 and option 2.</w:t>
            </w:r>
          </w:p>
        </w:tc>
      </w:tr>
      <w:tr w:rsidR="00CD1B8B" w:rsidRPr="00CD1B8B" w14:paraId="2B8C0EDF" w14:textId="77777777" w:rsidTr="000D4C19">
        <w:tc>
          <w:tcPr>
            <w:tcW w:w="1384" w:type="dxa"/>
            <w:vAlign w:val="center"/>
          </w:tcPr>
          <w:p w14:paraId="384208EF"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ZTE</w:t>
            </w:r>
          </w:p>
        </w:tc>
        <w:tc>
          <w:tcPr>
            <w:tcW w:w="8505" w:type="dxa"/>
            <w:vAlign w:val="center"/>
          </w:tcPr>
          <w:p w14:paraId="585D79A3"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We think a UE should be allowed to support both option1 and option2 if they have the capability to do so.  This may address the market need in the future.  Therefore, we have the following proposal: </w:t>
            </w:r>
          </w:p>
          <w:p w14:paraId="151040A1" w14:textId="4E49340C"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A UE can report support of {Option1, Option2, Option1 and Option2} in UE capability </w:t>
            </w:r>
            <w:r w:rsidR="00D91B84">
              <w:rPr>
                <w:rFonts w:ascii="Times New Roman" w:eastAsia="SimSun" w:hAnsi="Times New Roman" w:cs="Times New Roman"/>
                <w:sz w:val="20"/>
                <w:szCs w:val="20"/>
                <w:lang w:val="en-GB" w:eastAsia="zh-CN"/>
              </w:rPr>
              <w:pgNum/>
            </w:r>
            <w:proofErr w:type="spellStart"/>
            <w:r w:rsidR="00D91B84">
              <w:rPr>
                <w:rFonts w:ascii="Times New Roman" w:eastAsia="SimSun" w:hAnsi="Times New Roman" w:cs="Times New Roman"/>
                <w:sz w:val="20"/>
                <w:szCs w:val="20"/>
                <w:lang w:val="en-GB" w:eastAsia="zh-CN"/>
              </w:rPr>
              <w:t>ignalling</w:t>
            </w:r>
            <w:proofErr w:type="spellEnd"/>
            <w:r w:rsidRPr="00CD1B8B">
              <w:rPr>
                <w:rFonts w:ascii="Times New Roman" w:eastAsia="SimSun" w:hAnsi="Times New Roman" w:cs="Times New Roman"/>
                <w:sz w:val="20"/>
                <w:szCs w:val="20"/>
                <w:lang w:val="en-GB" w:eastAsia="zh-CN"/>
              </w:rPr>
              <w:t>. An explicit RRC parameter is introduced to differentiate Option1 and Option2 for inter-band UL CA with Tx switching.</w:t>
            </w:r>
          </w:p>
        </w:tc>
      </w:tr>
      <w:tr w:rsidR="00CD1B8B" w:rsidRPr="00CD1B8B" w14:paraId="47D249A3" w14:textId="77777777" w:rsidTr="000D4C19">
        <w:tc>
          <w:tcPr>
            <w:tcW w:w="1384" w:type="dxa"/>
            <w:vAlign w:val="center"/>
          </w:tcPr>
          <w:p w14:paraId="37234533" w14:textId="69A0E6F1" w:rsidR="00CD1B8B" w:rsidRPr="00CD1B8B" w:rsidRDefault="00D91B84"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V</w:t>
            </w:r>
            <w:r w:rsidR="00CD1B8B" w:rsidRPr="00CD1B8B">
              <w:rPr>
                <w:rFonts w:ascii="Times New Roman" w:eastAsia="SimSun" w:hAnsi="Times New Roman" w:cs="Times New Roman"/>
                <w:b/>
                <w:sz w:val="20"/>
                <w:szCs w:val="20"/>
                <w:lang w:val="en-GB" w:eastAsia="zh-CN"/>
              </w:rPr>
              <w:t>ivo</w:t>
            </w:r>
          </w:p>
        </w:tc>
        <w:tc>
          <w:tcPr>
            <w:tcW w:w="8505" w:type="dxa"/>
            <w:vAlign w:val="center"/>
          </w:tcPr>
          <w:p w14:paraId="5F22743E"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It is up to UE to indicate whether it support either option 1 or option 2, or both</w:t>
            </w:r>
          </w:p>
        </w:tc>
      </w:tr>
      <w:tr w:rsidR="00CD1B8B" w:rsidRPr="00CD1B8B" w14:paraId="3E89A0DD" w14:textId="77777777" w:rsidTr="000D4C19">
        <w:tc>
          <w:tcPr>
            <w:tcW w:w="1384" w:type="dxa"/>
            <w:vAlign w:val="center"/>
          </w:tcPr>
          <w:p w14:paraId="695FC742"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val="en-GB" w:eastAsia="zh-CN"/>
              </w:rPr>
            </w:pPr>
            <w:r w:rsidRPr="00CD1B8B">
              <w:rPr>
                <w:rFonts w:ascii="Times New Roman" w:eastAsia="SimSun" w:hAnsi="Times New Roman" w:cs="Times New Roman"/>
                <w:bCs/>
                <w:sz w:val="20"/>
                <w:szCs w:val="20"/>
                <w:lang w:val="en-GB" w:eastAsia="zh-CN"/>
              </w:rPr>
              <w:t>Qualcomm</w:t>
            </w:r>
          </w:p>
        </w:tc>
        <w:tc>
          <w:tcPr>
            <w:tcW w:w="8505" w:type="dxa"/>
            <w:vAlign w:val="center"/>
          </w:tcPr>
          <w:p w14:paraId="1A6C0F0A"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x-none" w:eastAsia="zh-CN"/>
              </w:rPr>
            </w:pPr>
            <w:r w:rsidRPr="00CD1B8B">
              <w:rPr>
                <w:rFonts w:ascii="Times New Roman" w:eastAsia="SimSun" w:hAnsi="Times New Roman" w:cs="Times New Roman"/>
                <w:bCs/>
                <w:sz w:val="20"/>
                <w:szCs w:val="20"/>
                <w:lang w:val="en-GB" w:eastAsia="zh-CN"/>
              </w:rPr>
              <w:t xml:space="preserve">If Option 1 and Option 2 are defined as two RRC configurable operating modes, then it should be allowed that the UE reports supporting both Option 1 and Option 2. </w:t>
            </w:r>
          </w:p>
        </w:tc>
      </w:tr>
      <w:tr w:rsidR="00CD1B8B" w:rsidRPr="00CD1B8B" w14:paraId="6AD96BF3" w14:textId="77777777" w:rsidTr="000D4C19">
        <w:tc>
          <w:tcPr>
            <w:tcW w:w="1384" w:type="dxa"/>
            <w:vAlign w:val="center"/>
          </w:tcPr>
          <w:p w14:paraId="40ED1AE6"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Malgun Gothic" w:hAnsi="Times New Roman" w:cs="Times New Roman"/>
                <w:bCs/>
                <w:sz w:val="20"/>
                <w:szCs w:val="20"/>
                <w:lang w:val="en-GB" w:eastAsia="ko-KR"/>
              </w:rPr>
            </w:pPr>
            <w:r w:rsidRPr="00CD1B8B">
              <w:rPr>
                <w:rFonts w:ascii="Times New Roman" w:eastAsia="Malgun Gothic" w:hAnsi="Times New Roman" w:cs="Times New Roman"/>
                <w:bCs/>
                <w:sz w:val="20"/>
                <w:szCs w:val="20"/>
                <w:lang w:val="en-GB" w:eastAsia="ko-KR"/>
              </w:rPr>
              <w:t>Samsung</w:t>
            </w:r>
          </w:p>
        </w:tc>
        <w:tc>
          <w:tcPr>
            <w:tcW w:w="8505" w:type="dxa"/>
            <w:vAlign w:val="center"/>
          </w:tcPr>
          <w:p w14:paraId="632DB083"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Malgun Gothic" w:hAnsi="Times New Roman" w:cs="Times New Roman"/>
                <w:bCs/>
                <w:sz w:val="20"/>
                <w:szCs w:val="20"/>
                <w:lang w:eastAsia="ko-KR"/>
              </w:rPr>
            </w:pPr>
            <w:r w:rsidRPr="00CD1B8B">
              <w:rPr>
                <w:rFonts w:ascii="Times New Roman" w:eastAsia="Malgun Gothic" w:hAnsi="Times New Roman" w:cs="Times New Roman"/>
                <w:bCs/>
                <w:sz w:val="20"/>
                <w:szCs w:val="20"/>
                <w:lang w:eastAsia="ko-KR"/>
              </w:rPr>
              <w:t xml:space="preserve">If the UE can report the support of both option 1 and option 2, </w:t>
            </w:r>
            <w:proofErr w:type="spellStart"/>
            <w:r w:rsidRPr="00CD1B8B">
              <w:rPr>
                <w:rFonts w:ascii="Times New Roman" w:eastAsia="Malgun Gothic" w:hAnsi="Times New Roman" w:cs="Times New Roman"/>
                <w:bCs/>
                <w:sz w:val="20"/>
                <w:szCs w:val="20"/>
                <w:lang w:eastAsia="ko-KR"/>
              </w:rPr>
              <w:t>gNB</w:t>
            </w:r>
            <w:proofErr w:type="spellEnd"/>
            <w:r w:rsidRPr="00CD1B8B">
              <w:rPr>
                <w:rFonts w:ascii="Times New Roman" w:eastAsia="Malgun Gothic" w:hAnsi="Times New Roman" w:cs="Times New Roman"/>
                <w:bCs/>
                <w:sz w:val="20"/>
                <w:szCs w:val="20"/>
                <w:lang w:eastAsia="ko-KR"/>
              </w:rPr>
              <w:t xml:space="preserve"> can have a flexibility to configure the option for UE and we cannot find the issue in the case.</w:t>
            </w:r>
          </w:p>
        </w:tc>
      </w:tr>
      <w:tr w:rsidR="00D91B84" w:rsidRPr="00CD1B8B" w14:paraId="6D398CAB" w14:textId="77777777" w:rsidTr="000D4C19">
        <w:tc>
          <w:tcPr>
            <w:tcW w:w="1384" w:type="dxa"/>
            <w:vAlign w:val="center"/>
          </w:tcPr>
          <w:p w14:paraId="009AFA1F" w14:textId="567A416A" w:rsidR="00D91B84" w:rsidRPr="00CD1B8B" w:rsidRDefault="00D91B84" w:rsidP="00CD1B8B">
            <w:pPr>
              <w:overflowPunct w:val="0"/>
              <w:autoSpaceDE w:val="0"/>
              <w:autoSpaceDN w:val="0"/>
              <w:adjustRightInd w:val="0"/>
              <w:spacing w:after="180" w:line="240" w:lineRule="auto"/>
              <w:jc w:val="center"/>
              <w:textAlignment w:val="baseline"/>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Ericsson</w:t>
            </w:r>
          </w:p>
        </w:tc>
        <w:tc>
          <w:tcPr>
            <w:tcW w:w="8505" w:type="dxa"/>
            <w:vAlign w:val="center"/>
          </w:tcPr>
          <w:p w14:paraId="547A2711" w14:textId="2C254DD9" w:rsidR="00D91B84" w:rsidRPr="00D91B84" w:rsidRDefault="00D91B84" w:rsidP="00D91B84">
            <w:pPr>
              <w:rPr>
                <w:rFonts w:eastAsia="Malgun Gothic"/>
                <w:bCs/>
                <w:lang w:eastAsia="ko-KR"/>
              </w:rPr>
            </w:pPr>
            <w:r w:rsidRPr="005B113F">
              <w:rPr>
                <w:rFonts w:ascii="Times New Roman" w:eastAsia="Malgun Gothic" w:hAnsi="Times New Roman" w:cs="Times New Roman"/>
                <w:bCs/>
                <w:sz w:val="20"/>
                <w:szCs w:val="20"/>
                <w:lang w:eastAsia="ko-KR"/>
              </w:rPr>
              <w:t>OK to have capability reporting indicating support of {Option 1 only; Option 2 only; Option 1 + Option 2}</w:t>
            </w:r>
          </w:p>
        </w:tc>
      </w:tr>
    </w:tbl>
    <w:p w14:paraId="320F4BBB"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p w14:paraId="0FD9018E" w14:textId="77777777" w:rsidR="00CD1B8B" w:rsidRPr="00CD1B8B" w:rsidRDefault="00CD1B8B" w:rsidP="00CD1B8B">
      <w:pPr>
        <w:keepNext/>
        <w:keepLines/>
        <w:widowControl w:val="0"/>
        <w:overflowPunct w:val="0"/>
        <w:autoSpaceDE w:val="0"/>
        <w:autoSpaceDN w:val="0"/>
        <w:adjustRightInd w:val="0"/>
        <w:spacing w:before="180" w:after="180" w:line="240" w:lineRule="auto"/>
        <w:ind w:left="1407" w:hanging="1407"/>
        <w:jc w:val="both"/>
        <w:textAlignment w:val="baseline"/>
        <w:outlineLvl w:val="1"/>
        <w:rPr>
          <w:rFonts w:ascii="Arial" w:eastAsia="SimSun" w:hAnsi="Arial" w:cs="Times New Roman"/>
          <w:noProof/>
          <w:sz w:val="28"/>
          <w:szCs w:val="28"/>
          <w:lang w:val="en-GB" w:eastAsia="zh-CN"/>
        </w:rPr>
      </w:pPr>
      <w:r w:rsidRPr="00CD1B8B">
        <w:rPr>
          <w:rFonts w:ascii="Arial" w:eastAsia="SimSun" w:hAnsi="Arial" w:cs="Times New Roman"/>
          <w:noProof/>
          <w:sz w:val="28"/>
          <w:szCs w:val="28"/>
          <w:lang w:val="en-GB" w:eastAsia="zh-CN"/>
        </w:rPr>
        <w:t>Other issues</w:t>
      </w:r>
    </w:p>
    <w:p w14:paraId="131D560B"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CD1B8B">
        <w:rPr>
          <w:rFonts w:ascii="Times New Roman" w:eastAsia="SimSun" w:hAnsi="Times New Roman" w:cs="Times New Roman"/>
          <w:sz w:val="21"/>
          <w:szCs w:val="21"/>
          <w:lang w:val="en-GB"/>
        </w:rPr>
        <w:t>Companies are invited to provide views on other issues not covered above</w:t>
      </w:r>
      <w:r w:rsidRPr="00CD1B8B">
        <w:rPr>
          <w:rFonts w:ascii="Times New Roman" w:eastAsia="SimSun" w:hAnsi="Times New Roman" w:cs="Times New Roman"/>
          <w:sz w:val="20"/>
          <w:szCs w:val="20"/>
          <w:lang w:val="en-GB"/>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CD1B8B" w:rsidRPr="00CD1B8B" w14:paraId="1EAFFE71" w14:textId="77777777" w:rsidTr="000D4C19">
        <w:tc>
          <w:tcPr>
            <w:tcW w:w="1384" w:type="dxa"/>
            <w:vAlign w:val="center"/>
          </w:tcPr>
          <w:p w14:paraId="677A92F9"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Companies</w:t>
            </w:r>
          </w:p>
        </w:tc>
        <w:tc>
          <w:tcPr>
            <w:tcW w:w="8505" w:type="dxa"/>
            <w:vAlign w:val="center"/>
          </w:tcPr>
          <w:p w14:paraId="6465566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Comments</w:t>
            </w:r>
          </w:p>
        </w:tc>
      </w:tr>
      <w:tr w:rsidR="00CD1B8B" w:rsidRPr="00CD1B8B" w14:paraId="665D5DA3" w14:textId="77777777" w:rsidTr="000D4C19">
        <w:tc>
          <w:tcPr>
            <w:tcW w:w="1384" w:type="dxa"/>
            <w:vAlign w:val="center"/>
          </w:tcPr>
          <w:p w14:paraId="60C0ECCC"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r w:rsidRPr="00CD1B8B">
              <w:rPr>
                <w:rFonts w:ascii="Times New Roman" w:eastAsia="SimSun" w:hAnsi="Times New Roman" w:cs="Times New Roman"/>
                <w:b/>
                <w:sz w:val="20"/>
                <w:szCs w:val="20"/>
                <w:lang w:val="en-GB" w:eastAsia="zh-CN"/>
              </w:rPr>
              <w:t>ZTE</w:t>
            </w:r>
          </w:p>
        </w:tc>
        <w:tc>
          <w:tcPr>
            <w:tcW w:w="8505" w:type="dxa"/>
            <w:vAlign w:val="center"/>
          </w:tcPr>
          <w:p w14:paraId="64492D57"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CD1B8B">
              <w:rPr>
                <w:rFonts w:ascii="Times New Roman" w:eastAsia="SimSun" w:hAnsi="Times New Roman" w:cs="Times New Roman"/>
                <w:sz w:val="20"/>
                <w:szCs w:val="20"/>
                <w:lang w:val="en-GB" w:eastAsia="zh-CN"/>
              </w:rPr>
              <w:t xml:space="preserve">We may need to discuss whether and how SRS antenna switching works with UL Tx switching.   </w:t>
            </w:r>
          </w:p>
        </w:tc>
      </w:tr>
      <w:tr w:rsidR="00CD1B8B" w:rsidRPr="00CD1B8B" w14:paraId="645D8DB1" w14:textId="77777777" w:rsidTr="000D4C19">
        <w:tc>
          <w:tcPr>
            <w:tcW w:w="1384" w:type="dxa"/>
            <w:vAlign w:val="center"/>
          </w:tcPr>
          <w:p w14:paraId="26DE19CC"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Cs/>
                <w:sz w:val="20"/>
                <w:szCs w:val="20"/>
                <w:lang w:val="en-GB" w:eastAsia="zh-CN"/>
              </w:rPr>
            </w:pPr>
            <w:r w:rsidRPr="00CD1B8B">
              <w:rPr>
                <w:rFonts w:ascii="Times New Roman" w:eastAsia="SimSun" w:hAnsi="Times New Roman" w:cs="Times New Roman"/>
                <w:bCs/>
                <w:sz w:val="20"/>
                <w:szCs w:val="20"/>
                <w:lang w:val="en-GB" w:eastAsia="zh-CN"/>
              </w:rPr>
              <w:t>Qualcomm</w:t>
            </w:r>
          </w:p>
        </w:tc>
        <w:tc>
          <w:tcPr>
            <w:tcW w:w="8505" w:type="dxa"/>
            <w:vAlign w:val="center"/>
          </w:tcPr>
          <w:p w14:paraId="319069F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bCs/>
                <w:sz w:val="20"/>
                <w:szCs w:val="20"/>
              </w:rPr>
            </w:pPr>
            <w:r w:rsidRPr="00CD1B8B">
              <w:rPr>
                <w:rFonts w:ascii="Times New Roman" w:eastAsia="SimSun" w:hAnsi="Times New Roman" w:cs="Times New Roman"/>
                <w:bCs/>
                <w:sz w:val="20"/>
                <w:szCs w:val="20"/>
              </w:rPr>
              <w:t>Placement of transient time, we have following proposals</w:t>
            </w:r>
          </w:p>
          <w:p w14:paraId="0C3D43A8" w14:textId="77777777" w:rsidR="00CD1B8B" w:rsidRPr="00CD1B8B" w:rsidRDefault="00CD1B8B" w:rsidP="00CD1B8B">
            <w:pPr>
              <w:numPr>
                <w:ilvl w:val="0"/>
                <w:numId w:val="12"/>
              </w:numPr>
              <w:spacing w:after="0" w:line="240" w:lineRule="auto"/>
              <w:ind w:left="417"/>
              <w:rPr>
                <w:rFonts w:ascii="Times New Roman" w:eastAsia="Times New Roman" w:hAnsi="Times New Roman" w:cs="Times New Roman"/>
                <w:bCs/>
                <w:sz w:val="20"/>
                <w:szCs w:val="20"/>
              </w:rPr>
            </w:pPr>
            <w:r w:rsidRPr="00CD1B8B">
              <w:rPr>
                <w:rFonts w:ascii="Times New Roman" w:eastAsia="Times New Roman" w:hAnsi="Times New Roman" w:cs="Times New Roman"/>
                <w:bCs/>
                <w:sz w:val="20"/>
                <w:szCs w:val="20"/>
              </w:rPr>
              <w:t>Relative placement of transient is RRC configured</w:t>
            </w:r>
          </w:p>
          <w:p w14:paraId="2559363C" w14:textId="77777777" w:rsidR="00CD1B8B" w:rsidRPr="00CD1B8B" w:rsidRDefault="00CD1B8B" w:rsidP="00CD1B8B">
            <w:pPr>
              <w:numPr>
                <w:ilvl w:val="0"/>
                <w:numId w:val="12"/>
              </w:numPr>
              <w:spacing w:after="0" w:line="240" w:lineRule="auto"/>
              <w:ind w:left="417"/>
              <w:rPr>
                <w:rFonts w:ascii="Times New Roman" w:eastAsia="Times New Roman" w:hAnsi="Times New Roman" w:cs="Times New Roman"/>
                <w:bCs/>
                <w:sz w:val="20"/>
                <w:szCs w:val="20"/>
              </w:rPr>
            </w:pPr>
            <w:r w:rsidRPr="00CD1B8B">
              <w:rPr>
                <w:rFonts w:ascii="Times New Roman" w:eastAsia="Times New Roman" w:hAnsi="Times New Roman" w:cs="Times New Roman"/>
                <w:bCs/>
                <w:sz w:val="20"/>
                <w:szCs w:val="20"/>
              </w:rPr>
              <w:t>Placing transient always in CC1 (FDD) should be default</w:t>
            </w:r>
          </w:p>
          <w:p w14:paraId="6A826A18" w14:textId="77777777" w:rsidR="00CD1B8B" w:rsidRPr="00CD1B8B" w:rsidRDefault="00CD1B8B" w:rsidP="00CD1B8B">
            <w:pPr>
              <w:numPr>
                <w:ilvl w:val="0"/>
                <w:numId w:val="12"/>
              </w:numPr>
              <w:spacing w:after="0" w:line="240" w:lineRule="auto"/>
              <w:ind w:left="417"/>
              <w:rPr>
                <w:rFonts w:ascii="Times New Roman" w:eastAsia="Times New Roman" w:hAnsi="Times New Roman" w:cs="Times New Roman"/>
                <w:bCs/>
                <w:sz w:val="20"/>
                <w:szCs w:val="20"/>
              </w:rPr>
            </w:pPr>
            <w:r w:rsidRPr="00CD1B8B">
              <w:rPr>
                <w:rFonts w:ascii="Times New Roman" w:eastAsia="Times New Roman" w:hAnsi="Times New Roman" w:cs="Times New Roman"/>
                <w:bCs/>
                <w:sz w:val="20"/>
                <w:szCs w:val="20"/>
              </w:rPr>
              <w:t xml:space="preserve">Gap is created by </w:t>
            </w:r>
            <w:proofErr w:type="spellStart"/>
            <w:r w:rsidRPr="00CD1B8B">
              <w:rPr>
                <w:rFonts w:ascii="Times New Roman" w:eastAsia="Times New Roman" w:hAnsi="Times New Roman" w:cs="Times New Roman"/>
                <w:bCs/>
                <w:sz w:val="20"/>
                <w:szCs w:val="20"/>
              </w:rPr>
              <w:t>gNB</w:t>
            </w:r>
            <w:proofErr w:type="spellEnd"/>
            <w:r w:rsidRPr="00CD1B8B">
              <w:rPr>
                <w:rFonts w:ascii="Times New Roman" w:eastAsia="Times New Roman" w:hAnsi="Times New Roman" w:cs="Times New Roman"/>
                <w:bCs/>
                <w:sz w:val="20"/>
                <w:szCs w:val="20"/>
              </w:rPr>
              <w:t xml:space="preserve"> scheduling, the occurrence of a requested transmission in a gap is an error case</w:t>
            </w:r>
          </w:p>
          <w:p w14:paraId="282D13CE"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x-none" w:eastAsia="zh-CN"/>
              </w:rPr>
            </w:pPr>
          </w:p>
        </w:tc>
      </w:tr>
      <w:tr w:rsidR="00CD1B8B" w:rsidRPr="00CD1B8B" w14:paraId="10CC5165" w14:textId="77777777" w:rsidTr="000D4C19">
        <w:tc>
          <w:tcPr>
            <w:tcW w:w="1384" w:type="dxa"/>
            <w:vAlign w:val="center"/>
          </w:tcPr>
          <w:p w14:paraId="7411A08E"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eastAsia="zh-CN"/>
              </w:rPr>
            </w:pPr>
          </w:p>
        </w:tc>
        <w:tc>
          <w:tcPr>
            <w:tcW w:w="8505" w:type="dxa"/>
            <w:vAlign w:val="center"/>
          </w:tcPr>
          <w:p w14:paraId="63495EF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p>
        </w:tc>
      </w:tr>
    </w:tbl>
    <w:p w14:paraId="095B3D40"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1"/>
          <w:szCs w:val="21"/>
          <w:highlight w:val="yellow"/>
          <w:lang w:eastAsia="zh-CN"/>
        </w:rPr>
      </w:pPr>
    </w:p>
    <w:p w14:paraId="0C498483" w14:textId="77777777" w:rsidR="00CD1B8B" w:rsidRPr="00CD1B8B" w:rsidRDefault="00CD1B8B" w:rsidP="00CD1B8B">
      <w:pPr>
        <w:keepNext/>
        <w:keepLines/>
        <w:widowControl w:val="0"/>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noProof/>
          <w:sz w:val="36"/>
          <w:szCs w:val="20"/>
          <w:lang w:val="en-GB"/>
        </w:rPr>
      </w:pPr>
      <w:r w:rsidRPr="00CD1B8B">
        <w:rPr>
          <w:rFonts w:ascii="Arial" w:eastAsia="Times New Roman" w:hAnsi="Arial" w:cs="Times New Roman"/>
          <w:noProof/>
          <w:sz w:val="36"/>
          <w:szCs w:val="20"/>
          <w:lang w:val="en-GB"/>
        </w:rPr>
        <w:t>References</w:t>
      </w:r>
    </w:p>
    <w:p w14:paraId="7B6D5B45"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bookmarkStart w:id="4" w:name="_Ref33369491"/>
      <w:r w:rsidRPr="00CD1B8B">
        <w:rPr>
          <w:rFonts w:ascii="Times New Roman" w:eastAsia="SimSun" w:hAnsi="Times New Roman" w:cs="Times New Roman"/>
          <w:sz w:val="21"/>
          <w:szCs w:val="21"/>
          <w:lang w:eastAsia="zh-CN"/>
        </w:rPr>
        <w:t>R1-2004699, Summary#2 of uplink Tx switching, Moderator (China Telecom), RAN1 #101e, May 2020.</w:t>
      </w:r>
      <w:bookmarkEnd w:id="4"/>
    </w:p>
    <w:p w14:paraId="2D53636C"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R1-2003332, Remaining Issues on Support of Tx Switching between Two Uplink Carriers, ZTE, RAN1 #101e, May 2020.</w:t>
      </w:r>
    </w:p>
    <w:p w14:paraId="7319FBBA"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R1-2003356, Remaining issues on UL carrier switch, vivo, RAN1 #101e, May 2020.</w:t>
      </w:r>
    </w:p>
    <w:p w14:paraId="46DAF213"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R1-2003590, Remaining issues on UL Tx switching, CATT, RAN1 #101e, May 2020.</w:t>
      </w:r>
    </w:p>
    <w:p w14:paraId="5885A522"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R1-2003831, Remaining issues on uplink Tx switching, China Telecom, RAN1 #101e, May 2020.</w:t>
      </w:r>
    </w:p>
    <w:p w14:paraId="1A1CE837"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R1-2004356, RAN1 aspects of UL Tx switching, Ericsson, RAN1 #101e, May 2020.</w:t>
      </w:r>
    </w:p>
    <w:p w14:paraId="620537CE"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R1-2004376, Discussion on Tx Switching between Two Uplink Carriers, OPPO, RAN1 #101e, May 2020.</w:t>
      </w:r>
    </w:p>
    <w:p w14:paraId="7D3AD204"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R1-2004434, Remaining issues for 1Tx-2Tx switching, Qualcomm Incorporated, RAN1 #101e, May 2020.</w:t>
      </w:r>
    </w:p>
    <w:p w14:paraId="5497F124"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t>R1-2004501, Remaining open issues on Tx switching between two uplink carriers, Nokia, Nokia Shanghai Bell, RAN1 #101e, May 2020.</w:t>
      </w:r>
    </w:p>
    <w:p w14:paraId="640ADE7F" w14:textId="77777777" w:rsidR="00CD1B8B" w:rsidRPr="00CD1B8B" w:rsidRDefault="00CD1B8B" w:rsidP="00CD1B8B">
      <w:pPr>
        <w:numPr>
          <w:ilvl w:val="0"/>
          <w:numId w:val="2"/>
        </w:numPr>
        <w:spacing w:before="180" w:after="0" w:line="240" w:lineRule="auto"/>
        <w:jc w:val="both"/>
        <w:rPr>
          <w:rFonts w:ascii="Times New Roman" w:eastAsia="SimSun" w:hAnsi="Times New Roman" w:cs="Times New Roman"/>
          <w:sz w:val="21"/>
          <w:szCs w:val="21"/>
          <w:lang w:eastAsia="zh-CN"/>
        </w:rPr>
      </w:pPr>
      <w:r w:rsidRPr="00CD1B8B">
        <w:rPr>
          <w:rFonts w:ascii="Times New Roman" w:eastAsia="SimSun" w:hAnsi="Times New Roman" w:cs="Times New Roman"/>
          <w:sz w:val="21"/>
          <w:szCs w:val="21"/>
          <w:lang w:eastAsia="zh-CN"/>
        </w:rPr>
        <w:lastRenderedPageBreak/>
        <w:t xml:space="preserve">R1-2004603, Discussion on the remaining problems of supporting Tx switching between two uplink carriers, Huawei, </w:t>
      </w:r>
      <w:proofErr w:type="spellStart"/>
      <w:r w:rsidRPr="00CD1B8B">
        <w:rPr>
          <w:rFonts w:ascii="Times New Roman" w:eastAsia="SimSun" w:hAnsi="Times New Roman" w:cs="Times New Roman"/>
          <w:sz w:val="21"/>
          <w:szCs w:val="21"/>
          <w:lang w:eastAsia="zh-CN"/>
        </w:rPr>
        <w:t>HiSilicon</w:t>
      </w:r>
      <w:proofErr w:type="spellEnd"/>
      <w:r w:rsidRPr="00CD1B8B">
        <w:rPr>
          <w:rFonts w:ascii="Times New Roman" w:eastAsia="SimSun" w:hAnsi="Times New Roman" w:cs="Times New Roman"/>
          <w:sz w:val="21"/>
          <w:szCs w:val="21"/>
          <w:lang w:eastAsia="zh-CN"/>
        </w:rPr>
        <w:t>, RAN1 #101e, May 2020.</w:t>
      </w:r>
    </w:p>
    <w:p w14:paraId="1006A7F9" w14:textId="77777777" w:rsidR="00CD1B8B" w:rsidRPr="00CD1B8B" w:rsidRDefault="00CD1B8B" w:rsidP="00CD1B8B">
      <w:pPr>
        <w:keepNext/>
        <w:keepLines/>
        <w:widowControl w:val="0"/>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cs="Times New Roman"/>
          <w:noProof/>
          <w:sz w:val="36"/>
          <w:szCs w:val="20"/>
          <w:lang w:val="en-GB"/>
        </w:rPr>
      </w:pPr>
      <w:r w:rsidRPr="00CD1B8B">
        <w:rPr>
          <w:rFonts w:ascii="Arial" w:eastAsia="Times New Roman" w:hAnsi="Arial" w:cs="Times New Roman"/>
          <w:noProof/>
          <w:sz w:val="36"/>
          <w:szCs w:val="20"/>
          <w:lang w:val="en-GB"/>
        </w:rPr>
        <w:t>Appendix</w:t>
      </w:r>
    </w:p>
    <w:p w14:paraId="6A66BC45"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7438"/>
      </w:tblGrid>
      <w:tr w:rsidR="00CD1B8B" w:rsidRPr="00CD1B8B" w14:paraId="50E6225D" w14:textId="77777777" w:rsidTr="000D4C19">
        <w:tc>
          <w:tcPr>
            <w:tcW w:w="2235" w:type="dxa"/>
          </w:tcPr>
          <w:p w14:paraId="0251817B"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val="en-GB" w:eastAsia="zh-CN"/>
              </w:rPr>
              <w:t>Companies</w:t>
            </w:r>
          </w:p>
        </w:tc>
        <w:tc>
          <w:tcPr>
            <w:tcW w:w="7620" w:type="dxa"/>
          </w:tcPr>
          <w:p w14:paraId="0BE0FA1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val="en-GB" w:eastAsia="zh-CN"/>
              </w:rPr>
              <w:t>Views</w:t>
            </w:r>
          </w:p>
        </w:tc>
      </w:tr>
      <w:tr w:rsidR="00CD1B8B" w:rsidRPr="00CD1B8B" w14:paraId="3B48AB0B" w14:textId="77777777" w:rsidTr="000D4C19">
        <w:tc>
          <w:tcPr>
            <w:tcW w:w="2235" w:type="dxa"/>
            <w:vAlign w:val="center"/>
          </w:tcPr>
          <w:p w14:paraId="27C11F7F"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val="en-GB" w:eastAsia="zh-CN"/>
              </w:rPr>
              <w:t>ZTE (R1-2003332)</w:t>
            </w:r>
          </w:p>
        </w:tc>
        <w:tc>
          <w:tcPr>
            <w:tcW w:w="7620" w:type="dxa"/>
          </w:tcPr>
          <w:p w14:paraId="36E20DE6"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b/>
                <w:i/>
                <w:sz w:val="21"/>
                <w:szCs w:val="21"/>
                <w:lang w:val="en-GB" w:eastAsia="zh-CN"/>
              </w:rPr>
              <w:t>Proposal 6</w:t>
            </w:r>
            <w:r w:rsidRPr="00CD1B8B">
              <w:rPr>
                <w:rFonts w:ascii="Times New Roman" w:eastAsia="SimSun" w:hAnsi="Times New Roman" w:cs="Times New Roman"/>
                <w:i/>
                <w:sz w:val="21"/>
                <w:szCs w:val="21"/>
                <w:lang w:val="en-GB" w:eastAsia="zh-CN"/>
              </w:rPr>
              <w:t xml:space="preserve">: UE can report support of {Option1, Option2, Option1 and Option2} in UE capability </w:t>
            </w:r>
            <w:proofErr w:type="spellStart"/>
            <w:r w:rsidRPr="00CD1B8B">
              <w:rPr>
                <w:rFonts w:ascii="Times New Roman" w:eastAsia="SimSun" w:hAnsi="Times New Roman" w:cs="Times New Roman"/>
                <w:i/>
                <w:sz w:val="21"/>
                <w:szCs w:val="21"/>
                <w:lang w:val="en-GB" w:eastAsia="zh-CN"/>
              </w:rPr>
              <w:t>signaling</w:t>
            </w:r>
            <w:proofErr w:type="spellEnd"/>
            <w:r w:rsidRPr="00CD1B8B">
              <w:rPr>
                <w:rFonts w:ascii="Times New Roman" w:eastAsia="SimSun" w:hAnsi="Times New Roman" w:cs="Times New Roman"/>
                <w:i/>
                <w:sz w:val="21"/>
                <w:szCs w:val="21"/>
                <w:lang w:val="en-GB" w:eastAsia="zh-CN"/>
              </w:rPr>
              <w:t>. An explicit RRC parameter is introduced to differentiate Option1 and Option2 for inter-band UL CA with Tx switching.</w:t>
            </w:r>
          </w:p>
          <w:p w14:paraId="193C0454"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eastAsia="zh-CN"/>
              </w:rPr>
            </w:pPr>
            <w:r w:rsidRPr="00CD1B8B">
              <w:rPr>
                <w:rFonts w:ascii="Times New Roman" w:eastAsia="SimSun" w:hAnsi="Times New Roman" w:cs="Times New Roman"/>
                <w:b/>
                <w:i/>
                <w:sz w:val="21"/>
                <w:szCs w:val="21"/>
                <w:lang w:eastAsia="zh-CN"/>
              </w:rPr>
              <w:t>Proposal 7</w:t>
            </w:r>
            <w:r w:rsidRPr="00CD1B8B">
              <w:rPr>
                <w:rFonts w:ascii="Times New Roman" w:eastAsia="SimSun" w:hAnsi="Times New Roman" w:cs="Times New Roman"/>
                <w:i/>
                <w:sz w:val="21"/>
                <w:szCs w:val="21"/>
                <w:lang w:eastAsia="zh-CN"/>
              </w:rPr>
              <w:t>: Introduce UL phase for UL CA with Tx switching</w:t>
            </w:r>
          </w:p>
          <w:p w14:paraId="2E7EC0D7"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An UL phase is defined as consecutive UL symbols in the TDD carrier which is capable for 2 ports transmission.</w:t>
            </w:r>
          </w:p>
          <w:p w14:paraId="4FB8C608"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UE is not expected to switch the case within each UL phase.</w:t>
            </w:r>
          </w:p>
          <w:p w14:paraId="7E91F725"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 xml:space="preserve">The location of switching period is at the boundaries of the UL phase. </w:t>
            </w:r>
          </w:p>
          <w:p w14:paraId="40C34944" w14:textId="77777777" w:rsidR="00CD1B8B" w:rsidRPr="00CD1B8B" w:rsidRDefault="00CD1B8B" w:rsidP="00CD1B8B">
            <w:pPr>
              <w:numPr>
                <w:ilvl w:val="1"/>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 xml:space="preserve">If the location is configured on carrier 1, the switching period is located immediately before the start of the UL phase corresponding to the non-uplink symbols on carrier 2 and immediately after the end of the UL phase to the downlink symbols on carrier 2.  </w:t>
            </w:r>
          </w:p>
          <w:p w14:paraId="1EDE953D" w14:textId="77777777" w:rsidR="00CD1B8B" w:rsidRPr="00CD1B8B" w:rsidRDefault="00CD1B8B" w:rsidP="00CD1B8B">
            <w:pPr>
              <w:numPr>
                <w:ilvl w:val="1"/>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 xml:space="preserve">If the location is configured on carrier 2, the switching period is located immediately after the start of the UL phase corresponding to the uplink symbols on carrier 2 and immediately before the end of the UL phase to the uplink symbols on carrier 2.  </w:t>
            </w:r>
          </w:p>
          <w:p w14:paraId="5C100F56"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b/>
                <w:i/>
                <w:sz w:val="21"/>
                <w:szCs w:val="21"/>
                <w:lang w:val="en-GB" w:eastAsia="zh-CN"/>
              </w:rPr>
              <w:t>Proposal 8</w:t>
            </w:r>
            <w:r w:rsidRPr="00CD1B8B">
              <w:rPr>
                <w:rFonts w:ascii="Times New Roman" w:eastAsia="SimSun" w:hAnsi="Times New Roman" w:cs="Times New Roman"/>
                <w:i/>
                <w:sz w:val="21"/>
                <w:szCs w:val="21"/>
                <w:lang w:val="en-GB" w:eastAsia="zh-CN"/>
              </w:rPr>
              <w:t>: Support 1-port UL transmission indicated by DCI Format 0_1 for UL CA with Tx switching.</w:t>
            </w:r>
          </w:p>
          <w:p w14:paraId="6F294FB3"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 xml:space="preserve"> If only one 2-port SRS resource is configured for codebook-based transmission on carrier 2,  </w:t>
            </w:r>
          </w:p>
          <w:p w14:paraId="1EE370BA" w14:textId="2C1DF976"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i/>
                <w:sz w:val="21"/>
                <w:szCs w:val="21"/>
                <w:lang w:val="en-GB" w:eastAsia="zh-CN"/>
              </w:rPr>
              <w:t>PUSCH transmission with TPMI=</w:t>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092FD662" wp14:editId="712ED13D">
                  <wp:extent cx="297180" cy="2590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0B402C8B" wp14:editId="08F97159">
                  <wp:extent cx="297180" cy="2590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i/>
                <w:sz w:val="21"/>
                <w:szCs w:val="21"/>
                <w:lang w:val="en-GB" w:eastAsia="zh-CN"/>
              </w:rPr>
              <w:t xml:space="preserve"> is considered as 1 port transmission. </w:t>
            </w:r>
          </w:p>
          <w:p w14:paraId="16685C3A" w14:textId="239D91CF"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i/>
                <w:sz w:val="21"/>
                <w:szCs w:val="21"/>
                <w:lang w:val="en-GB" w:eastAsia="zh-CN"/>
              </w:rPr>
              <w:t>PUSCH transmission with all other TPMI, e.g., TPMI=</w:t>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37F99A27" wp14:editId="556876AC">
                  <wp:extent cx="297180" cy="2590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7D9B92D8" wp14:editId="368E8D41">
                  <wp:extent cx="297180" cy="2590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i/>
                <w:sz w:val="21"/>
                <w:szCs w:val="21"/>
                <w:lang w:val="en-GB" w:eastAsia="zh-CN"/>
              </w:rPr>
              <w:t xml:space="preserve"> and TPMI=</w:t>
            </w:r>
            <w:r w:rsidRPr="00CD1B8B">
              <w:rPr>
                <w:rFonts w:ascii="Times New Roman" w:eastAsia="SimSun" w:hAnsi="Times New Roman" w:cs="Times New Roman"/>
                <w:i/>
                <w:position w:val="-17"/>
                <w:sz w:val="21"/>
                <w:szCs w:val="21"/>
                <w:lang w:val="en-GB"/>
              </w:rPr>
              <w:fldChar w:fldCharType="begin"/>
            </w:r>
            <w:r w:rsidRPr="00CD1B8B">
              <w:rPr>
                <w:rFonts w:ascii="Times New Roman" w:eastAsia="SimSun" w:hAnsi="Times New Roman" w:cs="Times New Roman"/>
                <w:i/>
                <w:position w:val="-17"/>
                <w:sz w:val="21"/>
                <w:szCs w:val="21"/>
                <w:lang w:val="en-GB"/>
              </w:rPr>
              <w:instrText xml:space="preserve"> QUOTE </w:instrText>
            </w:r>
            <w:r w:rsidRPr="00CD1B8B">
              <w:rPr>
                <w:rFonts w:ascii="Cambria Math" w:eastAsia="SimSun" w:hAnsi="Cambria Math" w:cs="Times New Roman"/>
                <w:sz w:val="21"/>
                <w:szCs w:val="21"/>
                <w:lang w:val="en-GB"/>
              </w:rPr>
              <w:instrText>1211</w:instrText>
            </w:r>
            <w:r w:rsidRPr="00CD1B8B">
              <w:rPr>
                <w:rFonts w:ascii="Times New Roman" w:eastAsia="SimSun" w:hAnsi="Times New Roman" w:cs="Times New Roman"/>
                <w:i/>
                <w:position w:val="-17"/>
                <w:sz w:val="21"/>
                <w:szCs w:val="21"/>
                <w:lang w:val="en-GB"/>
              </w:rPr>
              <w:instrText xml:space="preserve"> </w:instrText>
            </w:r>
            <w:r w:rsidRPr="00CD1B8B">
              <w:rPr>
                <w:rFonts w:ascii="Times New Roman" w:eastAsia="SimSun" w:hAnsi="Times New Roman" w:cs="Times New Roman"/>
                <w:i/>
                <w:position w:val="-17"/>
                <w:sz w:val="21"/>
                <w:szCs w:val="21"/>
                <w:lang w:val="en-GB"/>
              </w:rPr>
              <w:fldChar w:fldCharType="end"/>
            </w:r>
            <w:r w:rsidRPr="00CD1B8B">
              <w:rPr>
                <w:rFonts w:ascii="Times New Roman" w:eastAsia="SimSun" w:hAnsi="Times New Roman" w:cs="Times New Roman"/>
                <w:sz w:val="21"/>
                <w:szCs w:val="21"/>
                <w:lang w:val="en-GB" w:eastAsia="zh-CN"/>
              </w:rPr>
              <w:fldChar w:fldCharType="begin"/>
            </w:r>
            <w:r w:rsidRPr="00CD1B8B">
              <w:rPr>
                <w:rFonts w:ascii="Times New Roman" w:eastAsia="SimSun" w:hAnsi="Times New Roman" w:cs="Times New Roman"/>
                <w:sz w:val="21"/>
                <w:szCs w:val="21"/>
                <w:lang w:val="en-GB" w:eastAsia="zh-CN"/>
              </w:rPr>
              <w:instrText xml:space="preserve"> QUOTE </w:instrText>
            </w:r>
            <w:r w:rsidRPr="00CD1B8B">
              <w:rPr>
                <w:rFonts w:ascii="Times New Roman" w:eastAsia="SimSun" w:hAnsi="Times New Roman" w:cs="Times New Roman"/>
                <w:noProof/>
                <w:position w:val="-14"/>
                <w:sz w:val="20"/>
                <w:szCs w:val="20"/>
                <w:lang w:val="en-GB"/>
              </w:rPr>
              <w:drawing>
                <wp:inline distT="0" distB="0" distL="0" distR="0" wp14:anchorId="545D7003" wp14:editId="5D8FDB27">
                  <wp:extent cx="297180" cy="2590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instrText xml:space="preserve"> </w:instrText>
            </w:r>
            <w:r w:rsidRPr="00CD1B8B">
              <w:rPr>
                <w:rFonts w:ascii="Times New Roman" w:eastAsia="SimSun" w:hAnsi="Times New Roman" w:cs="Times New Roman"/>
                <w:sz w:val="21"/>
                <w:szCs w:val="21"/>
                <w:lang w:val="en-GB" w:eastAsia="zh-CN"/>
              </w:rPr>
              <w:fldChar w:fldCharType="separate"/>
            </w:r>
            <w:r w:rsidRPr="00CD1B8B">
              <w:rPr>
                <w:rFonts w:ascii="Times New Roman" w:eastAsia="SimSun" w:hAnsi="Times New Roman" w:cs="Times New Roman"/>
                <w:noProof/>
                <w:position w:val="-14"/>
                <w:sz w:val="20"/>
                <w:szCs w:val="20"/>
                <w:lang w:val="en-GB"/>
              </w:rPr>
              <w:drawing>
                <wp:inline distT="0" distB="0" distL="0" distR="0" wp14:anchorId="1F9F138F" wp14:editId="0512BB6E">
                  <wp:extent cx="297180" cy="2590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259080"/>
                          </a:xfrm>
                          <a:prstGeom prst="rect">
                            <a:avLst/>
                          </a:prstGeom>
                          <a:noFill/>
                          <a:ln>
                            <a:noFill/>
                          </a:ln>
                        </pic:spPr>
                      </pic:pic>
                    </a:graphicData>
                  </a:graphic>
                </wp:inline>
              </w:drawing>
            </w:r>
            <w:r w:rsidRPr="00CD1B8B">
              <w:rPr>
                <w:rFonts w:ascii="Times New Roman" w:eastAsia="SimSun" w:hAnsi="Times New Roman" w:cs="Times New Roman"/>
                <w:sz w:val="21"/>
                <w:szCs w:val="21"/>
                <w:lang w:val="en-GB" w:eastAsia="zh-CN"/>
              </w:rPr>
              <w:fldChar w:fldCharType="end"/>
            </w:r>
            <w:r w:rsidRPr="00CD1B8B">
              <w:rPr>
                <w:rFonts w:ascii="Times New Roman" w:eastAsia="SimSun" w:hAnsi="Times New Roman" w:cs="Times New Roman"/>
                <w:i/>
                <w:sz w:val="21"/>
                <w:szCs w:val="21"/>
                <w:lang w:val="en-GB" w:eastAsia="zh-CN"/>
              </w:rPr>
              <w:t>,</w:t>
            </w:r>
            <w:r w:rsidRPr="00CD1B8B">
              <w:rPr>
                <w:rFonts w:ascii="Times New Roman" w:eastAsia="SimSun" w:hAnsi="Times New Roman" w:cs="Times New Roman"/>
                <w:i/>
                <w:position w:val="-14"/>
                <w:sz w:val="21"/>
                <w:szCs w:val="21"/>
                <w:lang w:val="en-GB"/>
              </w:rPr>
              <w:t xml:space="preserve"> </w:t>
            </w:r>
            <w:r w:rsidRPr="00CD1B8B">
              <w:rPr>
                <w:rFonts w:ascii="Times New Roman" w:eastAsia="SimSun" w:hAnsi="Times New Roman" w:cs="Times New Roman"/>
                <w:i/>
                <w:sz w:val="21"/>
                <w:szCs w:val="21"/>
                <w:lang w:val="en-GB" w:eastAsia="zh-CN"/>
              </w:rPr>
              <w:t xml:space="preserve">are </w:t>
            </w:r>
            <w:r w:rsidRPr="00CD1B8B">
              <w:rPr>
                <w:rFonts w:ascii="Times New Roman" w:eastAsia="SimSun" w:hAnsi="Times New Roman" w:cs="Times New Roman"/>
                <w:i/>
                <w:sz w:val="21"/>
                <w:szCs w:val="21"/>
                <w:lang w:val="en-GB" w:eastAsia="zh-CN"/>
              </w:rPr>
              <w:fldChar w:fldCharType="begin"/>
            </w:r>
            <w:r w:rsidRPr="00CD1B8B">
              <w:rPr>
                <w:rFonts w:ascii="Times New Roman" w:eastAsia="SimSun" w:hAnsi="Times New Roman" w:cs="Times New Roman"/>
                <w:i/>
                <w:sz w:val="21"/>
                <w:szCs w:val="21"/>
                <w:lang w:val="en-GB" w:eastAsia="zh-CN"/>
              </w:rPr>
              <w:instrText xml:space="preserve"> QUOTE </w:instrText>
            </w:r>
            <w:r w:rsidRPr="00CD1B8B">
              <w:rPr>
                <w:rFonts w:ascii="Cambria Math" w:eastAsia="SimSun" w:hAnsi="Cambria Math" w:cs="Times New Roman"/>
                <w:sz w:val="21"/>
                <w:szCs w:val="21"/>
                <w:lang w:val="en-GB"/>
              </w:rPr>
              <w:instrText>1211</w:instrText>
            </w:r>
            <w:r w:rsidRPr="00CD1B8B">
              <w:rPr>
                <w:rFonts w:ascii="Times New Roman" w:eastAsia="SimSun" w:hAnsi="Times New Roman" w:cs="Times New Roman"/>
                <w:i/>
                <w:sz w:val="21"/>
                <w:szCs w:val="21"/>
                <w:lang w:val="en-GB" w:eastAsia="zh-CN"/>
              </w:rPr>
              <w:instrText xml:space="preserve"> </w:instrText>
            </w:r>
            <w:r w:rsidRPr="00CD1B8B">
              <w:rPr>
                <w:rFonts w:ascii="Times New Roman" w:eastAsia="SimSun" w:hAnsi="Times New Roman" w:cs="Times New Roman"/>
                <w:i/>
                <w:sz w:val="21"/>
                <w:szCs w:val="21"/>
                <w:lang w:val="en-GB" w:eastAsia="zh-CN"/>
              </w:rPr>
              <w:fldChar w:fldCharType="end"/>
            </w:r>
            <w:r w:rsidRPr="00CD1B8B">
              <w:rPr>
                <w:rFonts w:ascii="Times New Roman" w:eastAsia="SimSun" w:hAnsi="Times New Roman" w:cs="Times New Roman"/>
                <w:i/>
                <w:sz w:val="21"/>
                <w:szCs w:val="21"/>
                <w:lang w:val="en-GB" w:eastAsia="zh-CN"/>
              </w:rPr>
              <w:t>considered as 2 ports transmission.</w:t>
            </w:r>
          </w:p>
          <w:p w14:paraId="3CA6C994" w14:textId="77777777" w:rsidR="00CD1B8B" w:rsidRPr="00CD1B8B" w:rsidRDefault="00CD1B8B" w:rsidP="00CD1B8B">
            <w:pPr>
              <w:numPr>
                <w:ilvl w:val="0"/>
                <w:numId w:val="7"/>
              </w:numPr>
              <w:spacing w:after="120" w:line="240" w:lineRule="auto"/>
              <w:jc w:val="both"/>
              <w:rPr>
                <w:rFonts w:ascii="Times New Roman" w:eastAsia="Times New Roman" w:hAnsi="Times New Roman" w:cs="Times New Roman"/>
                <w:i/>
                <w:sz w:val="21"/>
                <w:szCs w:val="21"/>
                <w:lang w:val="x-none" w:eastAsia="zh-CN"/>
              </w:rPr>
            </w:pPr>
            <w:r w:rsidRPr="00CD1B8B">
              <w:rPr>
                <w:rFonts w:ascii="Times New Roman" w:eastAsia="Times New Roman" w:hAnsi="Times New Roman" w:cs="Times New Roman"/>
                <w:i/>
                <w:sz w:val="21"/>
                <w:szCs w:val="21"/>
                <w:lang w:val="x-none" w:eastAsia="zh-CN"/>
              </w:rPr>
              <w:t>If 2 SRS resources (with one 1-port resource and one 2-port resource) are configured for codebook-based transmission on carrier 2, the 1-port SRS resource is used for Case 1 and the 2-port SRS resource is used for Case 2.</w:t>
            </w:r>
          </w:p>
          <w:p w14:paraId="6590088E" w14:textId="77777777" w:rsidR="00CD1B8B" w:rsidRPr="00CD1B8B" w:rsidRDefault="00CD1B8B" w:rsidP="00CD1B8B">
            <w:pPr>
              <w:numPr>
                <w:ilvl w:val="0"/>
                <w:numId w:val="8"/>
              </w:numPr>
              <w:overflowPunct w:val="0"/>
              <w:autoSpaceDE w:val="0"/>
              <w:autoSpaceDN w:val="0"/>
              <w:adjustRightInd w:val="0"/>
              <w:spacing w:after="120" w:line="240" w:lineRule="auto"/>
              <w:jc w:val="both"/>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i/>
                <w:sz w:val="21"/>
                <w:szCs w:val="21"/>
                <w:lang w:val="en-GB" w:eastAsia="zh-CN"/>
              </w:rPr>
              <w:t xml:space="preserve">Support using the same UE capability </w:t>
            </w:r>
            <w:proofErr w:type="spellStart"/>
            <w:r w:rsidRPr="00CD1B8B">
              <w:rPr>
                <w:rFonts w:ascii="Times New Roman" w:eastAsia="SimSun" w:hAnsi="Times New Roman" w:cs="Times New Roman"/>
                <w:i/>
                <w:sz w:val="21"/>
                <w:szCs w:val="21"/>
                <w:lang w:val="en-GB" w:eastAsia="zh-CN"/>
              </w:rPr>
              <w:t>signaling</w:t>
            </w:r>
            <w:proofErr w:type="spellEnd"/>
            <w:r w:rsidRPr="00CD1B8B">
              <w:rPr>
                <w:rFonts w:ascii="Times New Roman" w:eastAsia="SimSun" w:hAnsi="Times New Roman" w:cs="Times New Roman"/>
                <w:i/>
                <w:sz w:val="21"/>
                <w:szCs w:val="21"/>
                <w:lang w:val="en-GB" w:eastAsia="zh-CN"/>
              </w:rPr>
              <w:t xml:space="preserve"> as that for UL full Tx power.</w:t>
            </w:r>
          </w:p>
          <w:p w14:paraId="61A52EF6"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eastAsia="zh-CN"/>
              </w:rPr>
            </w:pPr>
            <w:r w:rsidRPr="00CD1B8B">
              <w:rPr>
                <w:rFonts w:ascii="Times New Roman" w:eastAsia="SimSun" w:hAnsi="Times New Roman" w:cs="Times New Roman"/>
                <w:b/>
                <w:i/>
                <w:sz w:val="21"/>
                <w:szCs w:val="21"/>
                <w:lang w:eastAsia="zh-CN"/>
              </w:rPr>
              <w:t>Proposal 9</w:t>
            </w:r>
            <w:r w:rsidRPr="00CD1B8B">
              <w:rPr>
                <w:rFonts w:ascii="Times New Roman" w:eastAsia="SimSun" w:hAnsi="Times New Roman" w:cs="Times New Roman"/>
                <w:i/>
                <w:sz w:val="21"/>
                <w:szCs w:val="21"/>
                <w:lang w:eastAsia="zh-CN"/>
              </w:rPr>
              <w:t>: Extend the agreement on the timing of decision on Tx switching to cover all switching cases for UL CA. i.e.</w:t>
            </w:r>
          </w:p>
          <w:p w14:paraId="19078B7B" w14:textId="77777777" w:rsidR="00CD1B8B" w:rsidRPr="00CD1B8B" w:rsidRDefault="00CD1B8B" w:rsidP="00CD1B8B">
            <w:pPr>
              <w:numPr>
                <w:ilvl w:val="1"/>
                <w:numId w:val="3"/>
              </w:numPr>
              <w:overflowPunct w:val="0"/>
              <w:autoSpaceDE w:val="0"/>
              <w:autoSpaceDN w:val="0"/>
              <w:snapToGrid w:val="0"/>
              <w:spacing w:after="0" w:line="240" w:lineRule="auto"/>
              <w:jc w:val="both"/>
              <w:rPr>
                <w:rFonts w:ascii="Times New Roman" w:eastAsia="SimSun" w:hAnsi="Times New Roman" w:cs="Times New Roman"/>
                <w:i/>
                <w:sz w:val="21"/>
                <w:szCs w:val="21"/>
              </w:rPr>
            </w:pPr>
            <w:r w:rsidRPr="00CD1B8B">
              <w:rPr>
                <w:rFonts w:ascii="Times New Roman" w:eastAsia="SimSun" w:hAnsi="Times New Roman" w:cs="Times New Roman"/>
                <w:i/>
                <w:sz w:val="21"/>
                <w:szCs w:val="21"/>
              </w:rPr>
              <w:t>For UL CA</w:t>
            </w:r>
          </w:p>
          <w:p w14:paraId="517EA7AD" w14:textId="77777777" w:rsidR="00CD1B8B" w:rsidRPr="00CD1B8B" w:rsidRDefault="00CD1B8B" w:rsidP="00CD1B8B">
            <w:pPr>
              <w:numPr>
                <w:ilvl w:val="2"/>
                <w:numId w:val="3"/>
              </w:numPr>
              <w:overflowPunct w:val="0"/>
              <w:autoSpaceDE w:val="0"/>
              <w:autoSpaceDN w:val="0"/>
              <w:snapToGrid w:val="0"/>
              <w:spacing w:after="0" w:line="240" w:lineRule="auto"/>
              <w:jc w:val="both"/>
              <w:rPr>
                <w:rFonts w:ascii="Times New Roman" w:eastAsia="SimSun" w:hAnsi="Times New Roman" w:cs="Times New Roman"/>
                <w:i/>
                <w:sz w:val="21"/>
                <w:szCs w:val="21"/>
              </w:rPr>
            </w:pPr>
            <w:r w:rsidRPr="00CD1B8B">
              <w:rPr>
                <w:rFonts w:ascii="Times New Roman" w:eastAsia="SimSun" w:hAnsi="Times New Roman" w:cs="Times New Roman"/>
                <w:i/>
                <w:sz w:val="21"/>
                <w:szCs w:val="21"/>
              </w:rPr>
              <w:t xml:space="preserve">The current transmission occasion and the last transmission occasion assumed by the UE at </w:t>
            </w:r>
            <w:r w:rsidRPr="00CD1B8B">
              <w:rPr>
                <w:rFonts w:ascii="Times New Roman" w:eastAsia="SimSun" w:hAnsi="Times New Roman" w:cs="Times New Roman"/>
                <w:i/>
                <w:iCs/>
                <w:sz w:val="21"/>
                <w:szCs w:val="21"/>
              </w:rPr>
              <w:t xml:space="preserve">T0 - </w:t>
            </w:r>
            <w:proofErr w:type="spellStart"/>
            <w:r w:rsidRPr="00CD1B8B">
              <w:rPr>
                <w:rFonts w:ascii="Times New Roman" w:eastAsia="SimSun" w:hAnsi="Times New Roman" w:cs="Times New Roman"/>
                <w:i/>
                <w:iCs/>
                <w:sz w:val="21"/>
                <w:szCs w:val="21"/>
              </w:rPr>
              <w:t>Toffset</w:t>
            </w:r>
            <w:proofErr w:type="spellEnd"/>
            <w:r w:rsidRPr="00CD1B8B">
              <w:rPr>
                <w:rFonts w:ascii="Times New Roman" w:eastAsia="SimSun" w:hAnsi="Times New Roman" w:cs="Times New Roman"/>
                <w:i/>
                <w:sz w:val="21"/>
                <w:szCs w:val="21"/>
              </w:rPr>
              <w:t> are respectively case-1 transmission and case-2 transmission which needs switching period in between, where </w:t>
            </w:r>
            <w:r w:rsidRPr="00CD1B8B">
              <w:rPr>
                <w:rFonts w:ascii="Times New Roman" w:eastAsia="SimSun" w:hAnsi="Times New Roman" w:cs="Times New Roman"/>
                <w:i/>
                <w:iCs/>
                <w:sz w:val="21"/>
                <w:szCs w:val="21"/>
              </w:rPr>
              <w:t>T0</w:t>
            </w:r>
            <w:r w:rsidRPr="00CD1B8B">
              <w:rPr>
                <w:rFonts w:ascii="Times New Roman" w:eastAsia="SimSun" w:hAnsi="Times New Roman" w:cs="Times New Roman"/>
                <w:i/>
                <w:sz w:val="21"/>
                <w:szCs w:val="21"/>
              </w:rPr>
              <w:t> and </w:t>
            </w:r>
            <w:proofErr w:type="spellStart"/>
            <w:r w:rsidRPr="00CD1B8B">
              <w:rPr>
                <w:rFonts w:ascii="Times New Roman" w:eastAsia="SimSun" w:hAnsi="Times New Roman" w:cs="Times New Roman"/>
                <w:i/>
                <w:iCs/>
                <w:sz w:val="21"/>
                <w:szCs w:val="21"/>
              </w:rPr>
              <w:t>Toffset</w:t>
            </w:r>
            <w:proofErr w:type="spellEnd"/>
            <w:r w:rsidRPr="00CD1B8B">
              <w:rPr>
                <w:rFonts w:ascii="Times New Roman" w:eastAsia="SimSun" w:hAnsi="Times New Roman" w:cs="Times New Roman"/>
                <w:i/>
                <w:iCs/>
                <w:sz w:val="21"/>
                <w:szCs w:val="21"/>
              </w:rPr>
              <w:t> </w:t>
            </w:r>
            <w:r w:rsidRPr="00CD1B8B">
              <w:rPr>
                <w:rFonts w:ascii="Times New Roman" w:eastAsia="SimSun" w:hAnsi="Times New Roman" w:cs="Times New Roman"/>
                <w:i/>
                <w:sz w:val="21"/>
                <w:szCs w:val="21"/>
              </w:rPr>
              <w:t>is the starting timing and UE preparation time of current transmission, respectively.</w:t>
            </w:r>
          </w:p>
          <w:p w14:paraId="02F38852" w14:textId="77777777" w:rsidR="00CD1B8B" w:rsidRPr="00CD1B8B" w:rsidRDefault="00CD1B8B" w:rsidP="00CD1B8B">
            <w:pPr>
              <w:numPr>
                <w:ilvl w:val="2"/>
                <w:numId w:val="3"/>
              </w:numPr>
              <w:overflowPunct w:val="0"/>
              <w:autoSpaceDE w:val="0"/>
              <w:autoSpaceDN w:val="0"/>
              <w:snapToGrid w:val="0"/>
              <w:spacing w:after="0" w:line="240" w:lineRule="auto"/>
              <w:jc w:val="both"/>
              <w:rPr>
                <w:rFonts w:ascii="Times New Roman" w:eastAsia="SimSun" w:hAnsi="Times New Roman" w:cs="Times New Roman"/>
                <w:i/>
                <w:sz w:val="21"/>
                <w:szCs w:val="21"/>
              </w:rPr>
            </w:pPr>
            <w:r w:rsidRPr="00CD1B8B">
              <w:rPr>
                <w:rFonts w:ascii="Times New Roman" w:eastAsia="SimSun" w:hAnsi="Times New Roman" w:cs="Times New Roman"/>
                <w:i/>
                <w:sz w:val="21"/>
                <w:szCs w:val="21"/>
              </w:rPr>
              <w:t xml:space="preserve">The current transmission occasion and the last transmission occasion assumed by the UE at </w:t>
            </w:r>
            <w:r w:rsidRPr="00CD1B8B">
              <w:rPr>
                <w:rFonts w:ascii="Times New Roman" w:eastAsia="SimSun" w:hAnsi="Times New Roman" w:cs="Times New Roman"/>
                <w:i/>
                <w:iCs/>
                <w:sz w:val="21"/>
                <w:szCs w:val="21"/>
              </w:rPr>
              <w:t xml:space="preserve">T0 - </w:t>
            </w:r>
            <w:proofErr w:type="spellStart"/>
            <w:r w:rsidRPr="00CD1B8B">
              <w:rPr>
                <w:rFonts w:ascii="Times New Roman" w:eastAsia="SimSun" w:hAnsi="Times New Roman" w:cs="Times New Roman"/>
                <w:i/>
                <w:iCs/>
                <w:sz w:val="21"/>
                <w:szCs w:val="21"/>
              </w:rPr>
              <w:t>Toffset</w:t>
            </w:r>
            <w:proofErr w:type="spellEnd"/>
            <w:r w:rsidRPr="00CD1B8B">
              <w:rPr>
                <w:rFonts w:ascii="Times New Roman" w:eastAsia="SimSun" w:hAnsi="Times New Roman" w:cs="Times New Roman"/>
                <w:i/>
                <w:sz w:val="21"/>
                <w:szCs w:val="21"/>
              </w:rPr>
              <w:t xml:space="preserve"> are respectively case-2 </w:t>
            </w:r>
            <w:r w:rsidRPr="00CD1B8B">
              <w:rPr>
                <w:rFonts w:ascii="Times New Roman" w:eastAsia="SimSun" w:hAnsi="Times New Roman" w:cs="Times New Roman"/>
                <w:i/>
                <w:sz w:val="21"/>
                <w:szCs w:val="21"/>
              </w:rPr>
              <w:lastRenderedPageBreak/>
              <w:t>transmission and case-1 transmission which needs switching period in between, where </w:t>
            </w:r>
            <w:r w:rsidRPr="00CD1B8B">
              <w:rPr>
                <w:rFonts w:ascii="Times New Roman" w:eastAsia="SimSun" w:hAnsi="Times New Roman" w:cs="Times New Roman"/>
                <w:i/>
                <w:iCs/>
                <w:sz w:val="21"/>
                <w:szCs w:val="21"/>
              </w:rPr>
              <w:t>T0</w:t>
            </w:r>
            <w:r w:rsidRPr="00CD1B8B">
              <w:rPr>
                <w:rFonts w:ascii="Times New Roman" w:eastAsia="SimSun" w:hAnsi="Times New Roman" w:cs="Times New Roman"/>
                <w:i/>
                <w:sz w:val="21"/>
                <w:szCs w:val="21"/>
              </w:rPr>
              <w:t> and </w:t>
            </w:r>
            <w:proofErr w:type="spellStart"/>
            <w:r w:rsidRPr="00CD1B8B">
              <w:rPr>
                <w:rFonts w:ascii="Times New Roman" w:eastAsia="SimSun" w:hAnsi="Times New Roman" w:cs="Times New Roman"/>
                <w:i/>
                <w:iCs/>
                <w:sz w:val="21"/>
                <w:szCs w:val="21"/>
              </w:rPr>
              <w:t>Toffset</w:t>
            </w:r>
            <w:proofErr w:type="spellEnd"/>
            <w:r w:rsidRPr="00CD1B8B">
              <w:rPr>
                <w:rFonts w:ascii="Times New Roman" w:eastAsia="SimSun" w:hAnsi="Times New Roman" w:cs="Times New Roman"/>
                <w:i/>
                <w:iCs/>
                <w:sz w:val="21"/>
                <w:szCs w:val="21"/>
              </w:rPr>
              <w:t> </w:t>
            </w:r>
            <w:r w:rsidRPr="00CD1B8B">
              <w:rPr>
                <w:rFonts w:ascii="Times New Roman" w:eastAsia="SimSun" w:hAnsi="Times New Roman" w:cs="Times New Roman"/>
                <w:i/>
                <w:sz w:val="21"/>
                <w:szCs w:val="21"/>
              </w:rPr>
              <w:t>is the starting timing and UE preparation time of current transmission, respectively.</w:t>
            </w:r>
          </w:p>
          <w:p w14:paraId="53C1578D"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val="en-GB" w:eastAsia="zh-CN"/>
              </w:rPr>
            </w:pPr>
            <w:r w:rsidRPr="00CD1B8B">
              <w:rPr>
                <w:rFonts w:ascii="Times New Roman" w:eastAsia="SimSun" w:hAnsi="Times New Roman" w:cs="Times New Roman"/>
                <w:b/>
                <w:i/>
                <w:sz w:val="21"/>
                <w:szCs w:val="21"/>
                <w:lang w:val="en-GB" w:eastAsia="zh-CN"/>
              </w:rPr>
              <w:t>Proposal 13</w:t>
            </w:r>
            <w:r w:rsidRPr="00CD1B8B">
              <w:rPr>
                <w:rFonts w:ascii="Times New Roman" w:eastAsia="SimSun" w:hAnsi="Times New Roman" w:cs="Times New Roman"/>
                <w:i/>
                <w:sz w:val="21"/>
                <w:szCs w:val="21"/>
                <w:lang w:val="en-GB" w:eastAsia="zh-CN"/>
              </w:rPr>
              <w:t>: Adopt</w:t>
            </w:r>
            <w:r w:rsidRPr="00CD1B8B" w:rsidDel="00466042">
              <w:rPr>
                <w:rFonts w:ascii="Times New Roman" w:eastAsia="SimSun" w:hAnsi="Times New Roman" w:cs="Times New Roman"/>
                <w:i/>
                <w:sz w:val="21"/>
                <w:szCs w:val="21"/>
                <w:lang w:val="en-GB" w:eastAsia="zh-CN"/>
              </w:rPr>
              <w:t xml:space="preserve"> </w:t>
            </w:r>
            <w:r w:rsidRPr="00CD1B8B">
              <w:rPr>
                <w:rFonts w:ascii="Times New Roman" w:eastAsia="SimSun" w:hAnsi="Times New Roman" w:cs="Times New Roman"/>
                <w:i/>
                <w:sz w:val="21"/>
                <w:szCs w:val="21"/>
                <w:lang w:val="en-GB" w:eastAsia="zh-CN"/>
              </w:rPr>
              <w:t>the TP1 for introducing Tx switching for EN-DC, CA and SUL in Section 3.</w:t>
            </w:r>
          </w:p>
        </w:tc>
      </w:tr>
      <w:tr w:rsidR="00CD1B8B" w:rsidRPr="00CD1B8B" w14:paraId="7CED5F1E" w14:textId="77777777" w:rsidTr="000D4C19">
        <w:tc>
          <w:tcPr>
            <w:tcW w:w="2235" w:type="dxa"/>
            <w:vAlign w:val="center"/>
          </w:tcPr>
          <w:p w14:paraId="6DD6A846"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eastAsia="zh-CN"/>
              </w:rPr>
            </w:pPr>
            <w:r w:rsidRPr="00CD1B8B">
              <w:rPr>
                <w:rFonts w:ascii="Times New Roman" w:eastAsia="SimSun" w:hAnsi="Times New Roman" w:cs="Times New Roman"/>
                <w:b/>
                <w:sz w:val="21"/>
                <w:szCs w:val="21"/>
                <w:lang w:val="en-GB" w:eastAsia="zh-CN"/>
              </w:rPr>
              <w:lastRenderedPageBreak/>
              <w:t>vivo (R1-2003356)</w:t>
            </w:r>
          </w:p>
        </w:tc>
        <w:tc>
          <w:tcPr>
            <w:tcW w:w="7620" w:type="dxa"/>
          </w:tcPr>
          <w:p w14:paraId="5F02791E" w14:textId="77777777" w:rsidR="00CD1B8B" w:rsidRPr="00CD1B8B" w:rsidRDefault="00CD1B8B" w:rsidP="00CD1B8B">
            <w:pPr>
              <w:overflowPunct w:val="0"/>
              <w:autoSpaceDE w:val="0"/>
              <w:autoSpaceDN w:val="0"/>
              <w:adjustRightInd w:val="0"/>
              <w:snapToGrid w:val="0"/>
              <w:spacing w:after="100" w:line="240" w:lineRule="auto"/>
              <w:textAlignment w:val="baseline"/>
              <w:rPr>
                <w:rFonts w:ascii="Times New Roman" w:eastAsia="SimSun" w:hAnsi="Times New Roman" w:cs="Times New Roman"/>
                <w:sz w:val="21"/>
                <w:szCs w:val="21"/>
              </w:rPr>
            </w:pPr>
            <w:r w:rsidRPr="00CD1B8B">
              <w:rPr>
                <w:rFonts w:ascii="Times New Roman" w:eastAsia="SimSun" w:hAnsi="Times New Roman" w:cs="Times New Roman"/>
                <w:b/>
                <w:sz w:val="21"/>
                <w:szCs w:val="21"/>
                <w:u w:val="single"/>
                <w:lang w:val="en-GB" w:eastAsia="zh-CN"/>
              </w:rPr>
              <w:t xml:space="preserve">Proposal 1: </w:t>
            </w:r>
            <w:r w:rsidRPr="00CD1B8B">
              <w:rPr>
                <w:rFonts w:ascii="Times New Roman" w:eastAsia="SimSun" w:hAnsi="Times New Roman" w:cs="Times New Roman"/>
                <w:sz w:val="21"/>
                <w:szCs w:val="21"/>
              </w:rPr>
              <w:t xml:space="preserve">The presence of the switching period is determined once per UL phase, where UL phase is defined as a set of contiguous UL slots in the carrier 2. </w:t>
            </w:r>
          </w:p>
        </w:tc>
      </w:tr>
      <w:tr w:rsidR="00CD1B8B" w:rsidRPr="00CD1B8B" w14:paraId="456A0246" w14:textId="77777777" w:rsidTr="000D4C19">
        <w:tc>
          <w:tcPr>
            <w:tcW w:w="2235" w:type="dxa"/>
            <w:vAlign w:val="center"/>
          </w:tcPr>
          <w:p w14:paraId="3966FF54"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eastAsia="zh-CN"/>
              </w:rPr>
            </w:pPr>
            <w:r w:rsidRPr="00CD1B8B">
              <w:rPr>
                <w:rFonts w:ascii="Times New Roman" w:eastAsia="SimSun" w:hAnsi="Times New Roman" w:cs="Times New Roman"/>
                <w:b/>
                <w:sz w:val="21"/>
                <w:szCs w:val="21"/>
                <w:lang w:eastAsia="zh-CN"/>
              </w:rPr>
              <w:t xml:space="preserve">CATT </w:t>
            </w:r>
            <w:r w:rsidRPr="00CD1B8B">
              <w:rPr>
                <w:rFonts w:ascii="Times New Roman" w:eastAsia="SimSun" w:hAnsi="Times New Roman" w:cs="Times New Roman"/>
                <w:b/>
                <w:sz w:val="21"/>
                <w:szCs w:val="21"/>
                <w:lang w:val="en-GB" w:eastAsia="zh-CN"/>
              </w:rPr>
              <w:t>(R1-2003590)</w:t>
            </w:r>
          </w:p>
        </w:tc>
        <w:tc>
          <w:tcPr>
            <w:tcW w:w="7620" w:type="dxa"/>
          </w:tcPr>
          <w:p w14:paraId="3F5E160D" w14:textId="77777777" w:rsidR="00CD1B8B" w:rsidRPr="00CD1B8B" w:rsidRDefault="00CD1B8B" w:rsidP="00CD1B8B">
            <w:pPr>
              <w:overflowPunct w:val="0"/>
              <w:autoSpaceDE w:val="0"/>
              <w:autoSpaceDN w:val="0"/>
              <w:adjustRightInd w:val="0"/>
              <w:spacing w:beforeLines="50" w:before="120" w:after="180" w:line="240" w:lineRule="auto"/>
              <w:jc w:val="both"/>
              <w:textAlignment w:val="baseline"/>
              <w:rPr>
                <w:rFonts w:ascii="Times New Roman" w:eastAsia="SimSun" w:hAnsi="Times New Roman" w:cs="Times New Roman"/>
                <w:b/>
                <w:sz w:val="21"/>
                <w:szCs w:val="21"/>
                <w:u w:val="single"/>
                <w:lang w:eastAsia="zh-CN"/>
              </w:rPr>
            </w:pPr>
            <w:r w:rsidRPr="00CD1B8B">
              <w:rPr>
                <w:rFonts w:ascii="Times New Roman" w:eastAsia="SimSun" w:hAnsi="Times New Roman" w:cs="Times New Roman"/>
                <w:b/>
                <w:sz w:val="21"/>
                <w:szCs w:val="21"/>
                <w:u w:val="single"/>
                <w:lang w:eastAsia="zh-CN"/>
              </w:rPr>
              <w:t>Proposal 1:</w:t>
            </w:r>
          </w:p>
          <w:p w14:paraId="1780D714" w14:textId="77777777" w:rsidR="00CD1B8B" w:rsidRPr="00CD1B8B" w:rsidRDefault="00CD1B8B" w:rsidP="00CD1B8B">
            <w:pPr>
              <w:numPr>
                <w:ilvl w:val="0"/>
                <w:numId w:val="9"/>
              </w:numPr>
              <w:spacing w:beforeLines="50" w:before="120" w:after="0" w:line="240" w:lineRule="auto"/>
              <w:jc w:val="both"/>
              <w:rPr>
                <w:rFonts w:ascii="Times New Roman" w:eastAsia="SimSun" w:hAnsi="Times New Roman" w:cs="Times New Roman"/>
                <w:i/>
                <w:sz w:val="21"/>
                <w:szCs w:val="21"/>
                <w:lang w:val="x-none" w:eastAsia="zh-CN"/>
              </w:rPr>
            </w:pPr>
            <w:r w:rsidRPr="00CD1B8B">
              <w:rPr>
                <w:rFonts w:ascii="Times New Roman" w:eastAsia="Times New Roman" w:hAnsi="Times New Roman" w:cs="Times New Roman"/>
                <w:i/>
                <w:sz w:val="21"/>
                <w:szCs w:val="21"/>
              </w:rPr>
              <w:t>The presence of the switching period is determined one time every transmission occasion.</w:t>
            </w:r>
          </w:p>
          <w:p w14:paraId="44C7D263" w14:textId="77777777" w:rsidR="00CD1B8B" w:rsidRPr="00CD1B8B" w:rsidRDefault="00CD1B8B" w:rsidP="00CD1B8B">
            <w:pPr>
              <w:overflowPunct w:val="0"/>
              <w:autoSpaceDE w:val="0"/>
              <w:autoSpaceDN w:val="0"/>
              <w:adjustRightInd w:val="0"/>
              <w:spacing w:beforeLines="50" w:before="120" w:after="180" w:line="240" w:lineRule="auto"/>
              <w:jc w:val="both"/>
              <w:textAlignment w:val="baseline"/>
              <w:rPr>
                <w:rFonts w:ascii="Times New Roman" w:eastAsia="SimSun" w:hAnsi="Times New Roman" w:cs="Times New Roman"/>
                <w:b/>
                <w:sz w:val="21"/>
                <w:szCs w:val="21"/>
                <w:u w:val="single"/>
                <w:lang w:eastAsia="zh-CN"/>
              </w:rPr>
            </w:pPr>
            <w:r w:rsidRPr="00CD1B8B">
              <w:rPr>
                <w:rFonts w:ascii="Times New Roman" w:eastAsia="SimSun" w:hAnsi="Times New Roman" w:cs="Times New Roman"/>
                <w:b/>
                <w:sz w:val="21"/>
                <w:szCs w:val="21"/>
                <w:u w:val="single"/>
                <w:lang w:eastAsia="zh-CN"/>
              </w:rPr>
              <w:t>Proposal 2:</w:t>
            </w:r>
          </w:p>
          <w:p w14:paraId="40DEFBAD" w14:textId="77777777" w:rsidR="00CD1B8B" w:rsidRPr="00CD1B8B" w:rsidRDefault="00CD1B8B" w:rsidP="00CD1B8B">
            <w:pPr>
              <w:numPr>
                <w:ilvl w:val="0"/>
                <w:numId w:val="9"/>
              </w:numPr>
              <w:spacing w:beforeLines="50" w:before="120" w:after="0" w:line="240" w:lineRule="auto"/>
              <w:jc w:val="both"/>
              <w:rPr>
                <w:rFonts w:ascii="Times New Roman" w:eastAsia="SimSun" w:hAnsi="Times New Roman" w:cs="Times New Roman"/>
                <w:sz w:val="21"/>
                <w:szCs w:val="21"/>
                <w:lang w:val="x-none" w:eastAsia="zh-CN"/>
              </w:rPr>
            </w:pPr>
            <w:r w:rsidRPr="00CD1B8B">
              <w:rPr>
                <w:rFonts w:ascii="Times New Roman" w:eastAsia="SimSun" w:hAnsi="Times New Roman" w:cs="Times New Roman"/>
                <w:i/>
                <w:sz w:val="21"/>
                <w:szCs w:val="21"/>
                <w:lang w:val="x-none" w:eastAsia="zh-CN"/>
              </w:rPr>
              <w:t xml:space="preserve">When UL full power mode 2 and UL Tx switching are configured, 1-port SRS resource (if configured) is only used for Case 2. </w:t>
            </w:r>
          </w:p>
        </w:tc>
      </w:tr>
      <w:tr w:rsidR="00CD1B8B" w:rsidRPr="00CD1B8B" w14:paraId="553D0960" w14:textId="77777777" w:rsidTr="000D4C19">
        <w:tc>
          <w:tcPr>
            <w:tcW w:w="2235" w:type="dxa"/>
            <w:vAlign w:val="center"/>
          </w:tcPr>
          <w:p w14:paraId="0EE61CE3"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val="en-GB" w:eastAsia="zh-CN"/>
              </w:rPr>
              <w:t>China Telecom (R1-2003831)</w:t>
            </w:r>
          </w:p>
        </w:tc>
        <w:tc>
          <w:tcPr>
            <w:tcW w:w="7620" w:type="dxa"/>
          </w:tcPr>
          <w:p w14:paraId="2CEEE1B2"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b/>
                <w:i/>
                <w:sz w:val="21"/>
                <w:szCs w:val="21"/>
                <w:lang w:val="en-GB" w:eastAsia="zh-CN"/>
              </w:rPr>
            </w:pPr>
            <w:r w:rsidRPr="00CD1B8B">
              <w:rPr>
                <w:rFonts w:ascii="Times New Roman" w:eastAsia="SimSun" w:hAnsi="Times New Roman" w:cs="Times New Roman"/>
                <w:b/>
                <w:i/>
                <w:sz w:val="21"/>
                <w:szCs w:val="21"/>
                <w:lang w:val="en-GB" w:eastAsia="zh-CN"/>
              </w:rPr>
              <w:t>Proposal 2: For inter-band UL CA, UL phase is defined to avoid unnecessary Tx switching. An UL phase is defined as consecutive UL symbols in the TDD carrier which is capable of 2 ports transmission. The state of Tx chains is not changed during the UL phase.</w:t>
            </w:r>
          </w:p>
          <w:p w14:paraId="63552A1A" w14:textId="77777777" w:rsidR="00CD1B8B" w:rsidRPr="00CD1B8B" w:rsidRDefault="00CD1B8B" w:rsidP="00CD1B8B">
            <w:pPr>
              <w:overflowPunct w:val="0"/>
              <w:autoSpaceDE w:val="0"/>
              <w:autoSpaceDN w:val="0"/>
              <w:adjustRightInd w:val="0"/>
              <w:spacing w:after="120" w:line="240" w:lineRule="auto"/>
              <w:jc w:val="both"/>
              <w:textAlignment w:val="baseline"/>
              <w:rPr>
                <w:rFonts w:ascii="Times New Roman" w:eastAsia="SimSun" w:hAnsi="Times New Roman" w:cs="Times New Roman"/>
                <w:b/>
                <w:i/>
                <w:sz w:val="21"/>
                <w:szCs w:val="21"/>
                <w:lang w:val="en-GB" w:eastAsia="zh-CN"/>
              </w:rPr>
            </w:pPr>
            <w:r w:rsidRPr="00CD1B8B">
              <w:rPr>
                <w:rFonts w:ascii="Times New Roman" w:eastAsia="SimSun" w:hAnsi="Times New Roman" w:cs="Times New Roman"/>
                <w:b/>
                <w:i/>
                <w:sz w:val="21"/>
                <w:szCs w:val="21"/>
                <w:lang w:val="en-GB" w:eastAsia="zh-CN"/>
              </w:rPr>
              <w:t xml:space="preserve">Proposal 3: For UL CA option 2, for codebook based PUSCH transmission, </w:t>
            </w:r>
            <w:r w:rsidRPr="00CD1B8B">
              <w:rPr>
                <w:rFonts w:ascii="Times New Roman" w:eastAsia="SimSun" w:hAnsi="Times New Roman" w:cs="Times New Roman"/>
                <w:b/>
                <w:i/>
                <w:sz w:val="21"/>
                <w:szCs w:val="21"/>
                <w:lang w:eastAsia="zh-CN"/>
              </w:rPr>
              <w:t xml:space="preserve">DCI format 0_1 </w:t>
            </w:r>
            <w:r w:rsidRPr="00CD1B8B">
              <w:rPr>
                <w:rFonts w:ascii="Times New Roman" w:eastAsia="SimSun" w:hAnsi="Times New Roman" w:cs="Times New Roman"/>
                <w:b/>
                <w:i/>
                <w:sz w:val="21"/>
                <w:szCs w:val="21"/>
                <w:lang w:val="en-GB" w:eastAsia="zh-CN"/>
              </w:rPr>
              <w:t xml:space="preserve">can </w:t>
            </w:r>
            <w:r w:rsidRPr="00CD1B8B">
              <w:rPr>
                <w:rFonts w:ascii="Times New Roman" w:eastAsia="SimSun" w:hAnsi="Times New Roman" w:cs="Times New Roman"/>
                <w:b/>
                <w:i/>
                <w:sz w:val="21"/>
                <w:szCs w:val="21"/>
                <w:lang w:eastAsia="zh-CN"/>
              </w:rPr>
              <w:t xml:space="preserve">indicate 1-port UL </w:t>
            </w:r>
            <w:proofErr w:type="spellStart"/>
            <w:r w:rsidRPr="00CD1B8B">
              <w:rPr>
                <w:rFonts w:ascii="Times New Roman" w:eastAsia="SimSun" w:hAnsi="Times New Roman" w:cs="Times New Roman"/>
                <w:b/>
                <w:i/>
                <w:sz w:val="21"/>
                <w:szCs w:val="21"/>
                <w:lang w:eastAsia="zh-CN"/>
              </w:rPr>
              <w:t>transmissio</w:t>
            </w:r>
            <w:proofErr w:type="spellEnd"/>
            <w:r w:rsidRPr="00CD1B8B">
              <w:rPr>
                <w:rFonts w:ascii="Times New Roman" w:eastAsia="SimSun" w:hAnsi="Times New Roman" w:cs="Times New Roman"/>
                <w:b/>
                <w:i/>
                <w:sz w:val="21"/>
                <w:szCs w:val="21"/>
                <w:lang w:val="en-GB" w:eastAsia="zh-CN"/>
              </w:rPr>
              <w:t xml:space="preserve">n when 2-port SRS is configured. </w:t>
            </w:r>
            <w:proofErr w:type="spellStart"/>
            <w:r w:rsidRPr="00CD1B8B">
              <w:rPr>
                <w:rFonts w:ascii="Times New Roman" w:eastAsia="SimSun" w:hAnsi="Times New Roman" w:cs="Times New Roman"/>
                <w:b/>
                <w:i/>
                <w:sz w:val="21"/>
                <w:szCs w:val="21"/>
                <w:lang w:val="en-GB" w:eastAsia="zh-CN"/>
              </w:rPr>
              <w:t>gNB</w:t>
            </w:r>
            <w:proofErr w:type="spellEnd"/>
            <w:r w:rsidRPr="00CD1B8B">
              <w:rPr>
                <w:rFonts w:ascii="Times New Roman" w:eastAsia="SimSun" w:hAnsi="Times New Roman" w:cs="Times New Roman"/>
                <w:b/>
                <w:i/>
                <w:sz w:val="21"/>
                <w:szCs w:val="21"/>
                <w:lang w:val="en-GB" w:eastAsia="zh-CN"/>
              </w:rPr>
              <w:t xml:space="preserve"> can configure 2 SRS resources, 1-port SRS resource for Case 1 and 2-port SRS resource for Case 2.</w:t>
            </w:r>
          </w:p>
        </w:tc>
      </w:tr>
      <w:tr w:rsidR="00CD1B8B" w:rsidRPr="00CD1B8B" w14:paraId="2B73C317" w14:textId="77777777" w:rsidTr="000D4C19">
        <w:tc>
          <w:tcPr>
            <w:tcW w:w="2235" w:type="dxa"/>
            <w:vAlign w:val="center"/>
          </w:tcPr>
          <w:p w14:paraId="219D913A"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val="en-GB" w:eastAsia="zh-CN"/>
              </w:rPr>
              <w:t>Ericsson (R1-2004356)</w:t>
            </w:r>
          </w:p>
        </w:tc>
        <w:tc>
          <w:tcPr>
            <w:tcW w:w="7620" w:type="dxa"/>
          </w:tcPr>
          <w:p w14:paraId="34D92062" w14:textId="77777777" w:rsidR="00CD1B8B" w:rsidRPr="00CD1B8B" w:rsidRDefault="00CD1B8B" w:rsidP="00CD1B8B">
            <w:pPr>
              <w:overflowPunct w:val="0"/>
              <w:autoSpaceDE w:val="0"/>
              <w:autoSpaceDN w:val="0"/>
              <w:adjustRightInd w:val="0"/>
              <w:snapToGrid w:val="0"/>
              <w:spacing w:after="100" w:line="240" w:lineRule="auto"/>
              <w:jc w:val="both"/>
              <w:textAlignment w:val="baseline"/>
              <w:rPr>
                <w:rFonts w:ascii="Times New Roman" w:eastAsia="SimSun" w:hAnsi="Times New Roman" w:cs="Times New Roman"/>
                <w:sz w:val="21"/>
                <w:szCs w:val="21"/>
              </w:rPr>
            </w:pPr>
            <w:r w:rsidRPr="00CD1B8B">
              <w:rPr>
                <w:rFonts w:ascii="Times New Roman" w:eastAsia="SimSun" w:hAnsi="Times New Roman" w:cs="Times New Roman"/>
                <w:iCs/>
                <w:sz w:val="21"/>
                <w:szCs w:val="21"/>
              </w:rPr>
              <w:t xml:space="preserve">Comparing these two approaches, there are tradeoffs of UE, CSI accuracy, UE implementation, and SRS overhead.  Using two SRS resources allows one port CSI for the uplink, since it is completely up to UE implementation if it transmits one port SRS by virtualizing the two Tx chains or by selecting either one.  A UE with two half power PAs can virtualize the two Tx chains to one </w:t>
            </w:r>
            <w:proofErr w:type="gramStart"/>
            <w:r w:rsidRPr="00CD1B8B">
              <w:rPr>
                <w:rFonts w:ascii="Times New Roman" w:eastAsia="SimSun" w:hAnsi="Times New Roman" w:cs="Times New Roman"/>
                <w:iCs/>
                <w:sz w:val="21"/>
                <w:szCs w:val="21"/>
              </w:rPr>
              <w:t>port, and</w:t>
            </w:r>
            <w:proofErr w:type="gramEnd"/>
            <w:r w:rsidRPr="00CD1B8B">
              <w:rPr>
                <w:rFonts w:ascii="Times New Roman" w:eastAsia="SimSun" w:hAnsi="Times New Roman" w:cs="Times New Roman"/>
                <w:iCs/>
                <w:sz w:val="21"/>
                <w:szCs w:val="21"/>
              </w:rPr>
              <w:t xml:space="preserve"> transmit two port UL MIMO as normal without virtualization.  By contrast, UEs that have one full power PA for carrier 2 can indicate full power for a TPMI and may be configured with only one two port SRS resource.  The two SRS resource case for full power Mode 2 is therefore suitable to support UEs with half power PAs and/or to obtain better port CSI, which may be particularly beneficial DCI format 0_0 which can only be one port.  Using one SRS resource for full power Mode 2 conserves SRS resource, and is suitable for UEs with one full power PA.</w:t>
            </w:r>
          </w:p>
          <w:p w14:paraId="08BC1FEE" w14:textId="77777777" w:rsidR="00CD1B8B" w:rsidRPr="00CD1B8B" w:rsidRDefault="00CD1B8B" w:rsidP="00CD1B8B">
            <w:pPr>
              <w:overflowPunct w:val="0"/>
              <w:autoSpaceDE w:val="0"/>
              <w:autoSpaceDN w:val="0"/>
              <w:adjustRightInd w:val="0"/>
              <w:snapToGrid w:val="0"/>
              <w:spacing w:after="100" w:line="240" w:lineRule="auto"/>
              <w:jc w:val="both"/>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The ‘Option 1’ proposal that one TPMI is considered as one port transmission, while other TPMIs are considered as two port transmission is not precisely clear.  If indicating a TPMI changes the number of SRS ports used, then this is a new MIMO transmission scheme, since only SRI changes the number of SRS ports in Rel-15 and Rel-16.  Changing the number of indicated SRS ports also implies that the transmit power scaling varies with the number of indicated ports, as can be seen in 38.213 section 7.1.  If the intention of ‘is considered as 1 port’ is that only the power scaling changes with the TPMI, then this is already supported in full power Mode 2 when the UE is configured with one 2 port SRS resource, and so the UE only needs to indicate capability for Mode 2.</w:t>
            </w:r>
          </w:p>
          <w:p w14:paraId="34219626" w14:textId="77777777" w:rsidR="00CD1B8B" w:rsidRPr="00CD1B8B" w:rsidRDefault="00CD1B8B" w:rsidP="00CD1B8B">
            <w:pPr>
              <w:overflowPunct w:val="0"/>
              <w:autoSpaceDE w:val="0"/>
              <w:autoSpaceDN w:val="0"/>
              <w:adjustRightInd w:val="0"/>
              <w:spacing w:after="120" w:line="240" w:lineRule="auto"/>
              <w:textAlignment w:val="baseline"/>
              <w:rPr>
                <w:rFonts w:ascii="Times New Roman" w:eastAsia="SimSun" w:hAnsi="Times New Roman" w:cs="Times New Roman"/>
                <w:b/>
                <w:sz w:val="21"/>
                <w:szCs w:val="21"/>
                <w:u w:val="single"/>
                <w:lang w:val="en-GB"/>
              </w:rPr>
            </w:pPr>
            <w:r w:rsidRPr="00CD1B8B">
              <w:rPr>
                <w:rFonts w:ascii="Times New Roman" w:eastAsia="SimSun" w:hAnsi="Times New Roman" w:cs="Times New Roman"/>
                <w:b/>
                <w:sz w:val="21"/>
                <w:szCs w:val="21"/>
                <w:u w:val="single"/>
                <w:lang w:val="en-GB"/>
              </w:rPr>
              <w:t>Proposal 2</w:t>
            </w:r>
          </w:p>
          <w:p w14:paraId="0789FB7C" w14:textId="77777777" w:rsidR="00CD1B8B" w:rsidRPr="00CD1B8B" w:rsidRDefault="00CD1B8B" w:rsidP="00CD1B8B">
            <w:pPr>
              <w:numPr>
                <w:ilvl w:val="0"/>
                <w:numId w:val="10"/>
              </w:numPr>
              <w:overflowPunct w:val="0"/>
              <w:autoSpaceDE w:val="0"/>
              <w:autoSpaceDN w:val="0"/>
              <w:snapToGrid w:val="0"/>
              <w:spacing w:after="100" w:line="240" w:lineRule="auto"/>
              <w:contextualSpacing/>
              <w:jc w:val="both"/>
              <w:rPr>
                <w:rFonts w:ascii="Times New Roman" w:eastAsia="Times New Roman" w:hAnsi="Times New Roman" w:cs="Times New Roman"/>
                <w:sz w:val="21"/>
                <w:szCs w:val="21"/>
                <w:lang w:val="x-none" w:eastAsia="zh-CN"/>
              </w:rPr>
            </w:pPr>
            <w:r w:rsidRPr="00CD1B8B">
              <w:rPr>
                <w:rFonts w:ascii="Times New Roman" w:eastAsia="MS Mincho" w:hAnsi="Times New Roman" w:cs="Times New Roman"/>
                <w:b/>
                <w:sz w:val="21"/>
                <w:szCs w:val="21"/>
              </w:rPr>
              <w:t xml:space="preserve">CA Option 2 UL </w:t>
            </w:r>
            <w:proofErr w:type="spellStart"/>
            <w:r w:rsidRPr="00CD1B8B">
              <w:rPr>
                <w:rFonts w:ascii="Times New Roman" w:eastAsia="MS Mincho" w:hAnsi="Times New Roman" w:cs="Times New Roman"/>
                <w:b/>
                <w:sz w:val="21"/>
                <w:szCs w:val="21"/>
              </w:rPr>
              <w:t>tx</w:t>
            </w:r>
            <w:proofErr w:type="spellEnd"/>
            <w:r w:rsidRPr="00CD1B8B">
              <w:rPr>
                <w:rFonts w:ascii="Times New Roman" w:eastAsia="MS Mincho" w:hAnsi="Times New Roman" w:cs="Times New Roman"/>
                <w:b/>
                <w:sz w:val="21"/>
                <w:szCs w:val="21"/>
              </w:rPr>
              <w:t xml:space="preserve"> switching is supported by UL full power mode 2</w:t>
            </w:r>
          </w:p>
          <w:p w14:paraId="5381890E" w14:textId="77777777" w:rsidR="00CD1B8B" w:rsidRPr="00CD1B8B" w:rsidRDefault="00CD1B8B" w:rsidP="00CD1B8B">
            <w:pPr>
              <w:numPr>
                <w:ilvl w:val="1"/>
                <w:numId w:val="10"/>
              </w:numPr>
              <w:overflowPunct w:val="0"/>
              <w:autoSpaceDE w:val="0"/>
              <w:autoSpaceDN w:val="0"/>
              <w:snapToGrid w:val="0"/>
              <w:spacing w:after="100" w:line="240" w:lineRule="auto"/>
              <w:contextualSpacing/>
              <w:jc w:val="both"/>
              <w:rPr>
                <w:rFonts w:ascii="Calibri" w:eastAsia="Times New Roman" w:hAnsi="Calibri" w:cs="Times New Roman"/>
                <w:sz w:val="21"/>
                <w:szCs w:val="21"/>
                <w:lang w:val="x-none" w:eastAsia="zh-CN"/>
              </w:rPr>
            </w:pPr>
            <w:r w:rsidRPr="00CD1B8B">
              <w:rPr>
                <w:rFonts w:ascii="Times New Roman" w:eastAsia="MS Mincho" w:hAnsi="Times New Roman" w:cs="Times New Roman"/>
                <w:b/>
                <w:sz w:val="21"/>
                <w:szCs w:val="21"/>
              </w:rPr>
              <w:t>New MIMO transmission schemes dynamically switching between one and two port transmission or power scaling are not defined.</w:t>
            </w:r>
          </w:p>
        </w:tc>
      </w:tr>
      <w:tr w:rsidR="00CD1B8B" w:rsidRPr="00CD1B8B" w14:paraId="4EEC13E5" w14:textId="77777777" w:rsidTr="000D4C19">
        <w:tc>
          <w:tcPr>
            <w:tcW w:w="2235" w:type="dxa"/>
            <w:vAlign w:val="center"/>
          </w:tcPr>
          <w:p w14:paraId="13101D81"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eastAsia="zh-CN"/>
              </w:rPr>
            </w:pPr>
            <w:r w:rsidRPr="00CD1B8B">
              <w:rPr>
                <w:rFonts w:ascii="Times New Roman" w:eastAsia="SimSun" w:hAnsi="Times New Roman" w:cs="Times New Roman"/>
                <w:b/>
                <w:sz w:val="21"/>
                <w:szCs w:val="21"/>
                <w:lang w:eastAsia="zh-CN"/>
              </w:rPr>
              <w:t>OPPO</w:t>
            </w:r>
            <w:r w:rsidRPr="00CD1B8B">
              <w:rPr>
                <w:rFonts w:ascii="Times New Roman" w:eastAsia="SimSun" w:hAnsi="Times New Roman" w:cs="Times New Roman"/>
                <w:b/>
                <w:sz w:val="21"/>
                <w:szCs w:val="21"/>
                <w:lang w:val="en-GB" w:eastAsia="zh-CN"/>
              </w:rPr>
              <w:t xml:space="preserve"> (R1-2004376)</w:t>
            </w:r>
          </w:p>
        </w:tc>
        <w:tc>
          <w:tcPr>
            <w:tcW w:w="7620" w:type="dxa"/>
          </w:tcPr>
          <w:p w14:paraId="6C4890AA" w14:textId="77777777" w:rsidR="00CD1B8B" w:rsidRPr="00CD1B8B" w:rsidRDefault="00CD1B8B" w:rsidP="00CD1B8B">
            <w:pPr>
              <w:overflowPunct w:val="0"/>
              <w:autoSpaceDE w:val="0"/>
              <w:autoSpaceDN w:val="0"/>
              <w:adjustRightInd w:val="0"/>
              <w:spacing w:after="120" w:line="240" w:lineRule="auto"/>
              <w:ind w:left="1041" w:hangingChars="494" w:hanging="1041"/>
              <w:textAlignment w:val="baseline"/>
              <w:rPr>
                <w:rFonts w:ascii="Times New Roman" w:eastAsia="SimSun" w:hAnsi="Times New Roman" w:cs="Times New Roman"/>
                <w:b/>
                <w:i/>
                <w:sz w:val="21"/>
                <w:szCs w:val="21"/>
                <w:lang w:val="en-GB" w:eastAsia="zh-CN"/>
              </w:rPr>
            </w:pPr>
            <w:r w:rsidRPr="00CD1B8B">
              <w:rPr>
                <w:rFonts w:ascii="Times New Roman" w:eastAsia="SimSun" w:hAnsi="Times New Roman" w:cs="Times New Roman"/>
                <w:b/>
                <w:i/>
                <w:sz w:val="21"/>
                <w:szCs w:val="21"/>
                <w:lang w:val="en-GB" w:eastAsia="zh-CN"/>
              </w:rPr>
              <w:t xml:space="preserve">Proposal 2: In order to support Option 2, RAN1 should support </w:t>
            </w:r>
            <w:proofErr w:type="gramStart"/>
            <w:r w:rsidRPr="00CD1B8B">
              <w:rPr>
                <w:rFonts w:ascii="Times New Roman" w:eastAsia="SimSun" w:hAnsi="Times New Roman" w:cs="Times New Roman"/>
                <w:b/>
                <w:i/>
                <w:sz w:val="21"/>
                <w:szCs w:val="21"/>
                <w:lang w:val="en-GB" w:eastAsia="zh-CN"/>
              </w:rPr>
              <w:t>a</w:t>
            </w:r>
            <w:proofErr w:type="gramEnd"/>
            <w:r w:rsidRPr="00CD1B8B">
              <w:rPr>
                <w:rFonts w:ascii="Times New Roman" w:eastAsia="SimSun" w:hAnsi="Times New Roman" w:cs="Times New Roman"/>
                <w:b/>
                <w:i/>
                <w:sz w:val="21"/>
                <w:szCs w:val="21"/>
                <w:lang w:val="en-GB" w:eastAsia="zh-CN"/>
              </w:rPr>
              <w:t xml:space="preserve"> SRS resource set with 1-port SRS resource(s) and 2-port SRS resource(s) is configured for codebook based PUSCH (i.e., Reuse the scheme introduced in full power transmission)</w:t>
            </w:r>
          </w:p>
          <w:p w14:paraId="36E2A971" w14:textId="77777777" w:rsidR="00CD1B8B" w:rsidRPr="00CD1B8B" w:rsidRDefault="00CD1B8B" w:rsidP="00CD1B8B">
            <w:pPr>
              <w:numPr>
                <w:ilvl w:val="0"/>
                <w:numId w:val="4"/>
              </w:numPr>
              <w:spacing w:after="0" w:line="240" w:lineRule="auto"/>
              <w:ind w:left="1134" w:hanging="283"/>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lastRenderedPageBreak/>
              <w:t>In case 1, 1-port SRS resource will be indicated by DCI for carrier 2</w:t>
            </w:r>
          </w:p>
          <w:p w14:paraId="308B2C3E" w14:textId="77777777" w:rsidR="00CD1B8B" w:rsidRPr="00CD1B8B" w:rsidRDefault="00CD1B8B" w:rsidP="00CD1B8B">
            <w:pPr>
              <w:numPr>
                <w:ilvl w:val="0"/>
                <w:numId w:val="4"/>
              </w:numPr>
              <w:spacing w:after="0" w:line="240" w:lineRule="auto"/>
              <w:ind w:left="1134" w:hanging="283"/>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t xml:space="preserve">In case 2, 2-port SRS resource will be indicated by DCI for carrier 2 </w:t>
            </w:r>
          </w:p>
          <w:p w14:paraId="662D1858" w14:textId="77777777" w:rsidR="00CD1B8B" w:rsidRPr="00CD1B8B" w:rsidRDefault="00CD1B8B" w:rsidP="00CD1B8B">
            <w:pPr>
              <w:numPr>
                <w:ilvl w:val="0"/>
                <w:numId w:val="4"/>
              </w:numPr>
              <w:spacing w:after="0" w:line="240" w:lineRule="auto"/>
              <w:ind w:left="1134" w:hanging="283"/>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t>No spatial relation information is configured</w:t>
            </w:r>
            <w:proofErr w:type="gramStart"/>
            <w:r w:rsidRPr="00CD1B8B">
              <w:rPr>
                <w:rFonts w:ascii="Times New Roman" w:eastAsia="SimSun" w:hAnsi="Times New Roman" w:cs="Times New Roman"/>
                <w:b/>
                <w:i/>
                <w:kern w:val="2"/>
                <w:sz w:val="21"/>
                <w:szCs w:val="21"/>
                <w:lang w:val="en-GB" w:eastAsia="zh-CN"/>
              </w:rPr>
              <w:t xml:space="preserve">   (</w:t>
            </w:r>
            <w:proofErr w:type="gramEnd"/>
            <w:r w:rsidRPr="00CD1B8B">
              <w:rPr>
                <w:rFonts w:ascii="Times New Roman" w:eastAsia="SimSun" w:hAnsi="Times New Roman" w:cs="Times New Roman"/>
                <w:b/>
                <w:i/>
                <w:kern w:val="2"/>
                <w:sz w:val="21"/>
                <w:szCs w:val="21"/>
                <w:lang w:val="en-GB" w:eastAsia="zh-CN"/>
              </w:rPr>
              <w:t xml:space="preserve">since it is only for FR1)   </w:t>
            </w:r>
          </w:p>
          <w:p w14:paraId="6B0BCF4B" w14:textId="77777777" w:rsidR="00CD1B8B" w:rsidRPr="00CD1B8B" w:rsidRDefault="00CD1B8B" w:rsidP="00CD1B8B">
            <w:pPr>
              <w:numPr>
                <w:ilvl w:val="0"/>
                <w:numId w:val="4"/>
              </w:numPr>
              <w:spacing w:after="0" w:line="240" w:lineRule="auto"/>
              <w:ind w:left="1134" w:hanging="283"/>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t xml:space="preserve">Up to 2 SRS resources can be configured in the SRS resource (same restriction as Rel-15)    </w:t>
            </w:r>
          </w:p>
          <w:p w14:paraId="3F1C5C98" w14:textId="77777777" w:rsidR="00CD1B8B" w:rsidRPr="00CD1B8B" w:rsidRDefault="00CD1B8B" w:rsidP="00CD1B8B">
            <w:pPr>
              <w:numPr>
                <w:ilvl w:val="0"/>
                <w:numId w:val="4"/>
              </w:numPr>
              <w:spacing w:after="0" w:line="240" w:lineRule="auto"/>
              <w:ind w:left="1134" w:hanging="283"/>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t>The power control scheme is the same as Rel-15</w:t>
            </w:r>
          </w:p>
          <w:p w14:paraId="3E18FFDF" w14:textId="77777777" w:rsidR="00CD1B8B" w:rsidRPr="00CD1B8B" w:rsidRDefault="00CD1B8B" w:rsidP="00CD1B8B">
            <w:pPr>
              <w:numPr>
                <w:ilvl w:val="1"/>
                <w:numId w:val="4"/>
              </w:numPr>
              <w:spacing w:after="0" w:line="240" w:lineRule="auto"/>
              <w:rPr>
                <w:rFonts w:ascii="Times New Roman" w:eastAsia="SimSun" w:hAnsi="Times New Roman" w:cs="Times New Roman"/>
                <w:b/>
                <w:i/>
                <w:kern w:val="2"/>
                <w:sz w:val="21"/>
                <w:szCs w:val="21"/>
                <w:lang w:val="en-GB" w:eastAsia="zh-CN"/>
              </w:rPr>
            </w:pPr>
            <w:r w:rsidRPr="00CD1B8B">
              <w:rPr>
                <w:rFonts w:ascii="Times New Roman" w:eastAsia="SimSun" w:hAnsi="Times New Roman" w:cs="Times New Roman"/>
                <w:b/>
                <w:i/>
                <w:kern w:val="2"/>
                <w:sz w:val="21"/>
                <w:szCs w:val="21"/>
                <w:lang w:val="en-GB" w:eastAsia="zh-CN"/>
              </w:rPr>
              <w:t>The power scaling factor is the ratio of the number of antenna ports with a non-zero PUSCH transmission power to the maximum number of SRS ports supported by the UE in one SRS resource</w:t>
            </w:r>
          </w:p>
          <w:p w14:paraId="601CE0E1" w14:textId="77777777" w:rsidR="00CD1B8B" w:rsidRPr="00CD1B8B" w:rsidRDefault="00CD1B8B" w:rsidP="00CD1B8B">
            <w:pPr>
              <w:spacing w:after="0" w:line="240" w:lineRule="auto"/>
              <w:ind w:left="709" w:hanging="709"/>
              <w:rPr>
                <w:rFonts w:ascii="Times New Roman" w:eastAsia="SimSun" w:hAnsi="Times New Roman" w:cs="Times New Roman"/>
                <w:kern w:val="2"/>
                <w:sz w:val="20"/>
                <w:szCs w:val="24"/>
                <w:lang w:val="en-GB" w:eastAsia="zh-CN"/>
              </w:rPr>
            </w:pPr>
            <w:r w:rsidRPr="00CD1B8B">
              <w:rPr>
                <w:rFonts w:ascii="Times New Roman" w:eastAsia="SimSun" w:hAnsi="Times New Roman" w:cs="Times New Roman"/>
                <w:b/>
                <w:i/>
                <w:kern w:val="2"/>
                <w:sz w:val="21"/>
                <w:szCs w:val="21"/>
                <w:lang w:val="en-GB" w:eastAsia="zh-CN"/>
              </w:rPr>
              <w:t xml:space="preserve">Proposal 3: In Rel-16, a UE is not expected to be configured with Option 2 and non-codebook based PUSCH simultaneously.  </w:t>
            </w:r>
          </w:p>
        </w:tc>
      </w:tr>
      <w:tr w:rsidR="00CD1B8B" w:rsidRPr="00CD1B8B" w14:paraId="7CD7E8E4" w14:textId="77777777" w:rsidTr="000D4C19">
        <w:tc>
          <w:tcPr>
            <w:tcW w:w="2235" w:type="dxa"/>
            <w:vAlign w:val="center"/>
          </w:tcPr>
          <w:p w14:paraId="51C41135"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eastAsia="zh-CN"/>
              </w:rPr>
            </w:pPr>
            <w:r w:rsidRPr="00CD1B8B">
              <w:rPr>
                <w:rFonts w:ascii="Times New Roman" w:eastAsia="SimSun" w:hAnsi="Times New Roman" w:cs="Times New Roman"/>
                <w:b/>
                <w:sz w:val="21"/>
                <w:szCs w:val="21"/>
                <w:lang w:eastAsia="zh-CN"/>
              </w:rPr>
              <w:lastRenderedPageBreak/>
              <w:t>Qualcomm (R1-2004434)</w:t>
            </w:r>
          </w:p>
        </w:tc>
        <w:tc>
          <w:tcPr>
            <w:tcW w:w="7620" w:type="dxa"/>
          </w:tcPr>
          <w:p w14:paraId="69D4F000"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Companies propose to use 1-port SRS agreed in </w:t>
            </w:r>
            <w:proofErr w:type="spellStart"/>
            <w:r w:rsidRPr="00CD1B8B">
              <w:rPr>
                <w:rFonts w:ascii="Times New Roman" w:eastAsia="SimSun" w:hAnsi="Times New Roman" w:cs="Times New Roman"/>
                <w:sz w:val="21"/>
                <w:szCs w:val="21"/>
              </w:rPr>
              <w:t>eMIMO</w:t>
            </w:r>
            <w:proofErr w:type="spellEnd"/>
            <w:r w:rsidRPr="00CD1B8B">
              <w:rPr>
                <w:rFonts w:ascii="Times New Roman" w:eastAsia="SimSun" w:hAnsi="Times New Roman" w:cs="Times New Roman"/>
                <w:sz w:val="21"/>
                <w:szCs w:val="21"/>
              </w:rPr>
              <w:t xml:space="preserve"> to indicate Case 1 as it is intended for virtualization. However, we think this is contrary to the goals of ULFP Mode 2. In ULFP Mode 2, the 1-port SRS is virtualized across 2 or more physical ports to achieve full power. In the case of UL Tx switching, however, Case 1 implies that one of the two ports </w:t>
            </w:r>
            <w:proofErr w:type="gramStart"/>
            <w:r w:rsidRPr="00CD1B8B">
              <w:rPr>
                <w:rFonts w:ascii="Times New Roman" w:eastAsia="SimSun" w:hAnsi="Times New Roman" w:cs="Times New Roman"/>
                <w:sz w:val="21"/>
                <w:szCs w:val="21"/>
              </w:rPr>
              <w:t>is</w:t>
            </w:r>
            <w:proofErr w:type="gramEnd"/>
            <w:r w:rsidRPr="00CD1B8B">
              <w:rPr>
                <w:rFonts w:ascii="Times New Roman" w:eastAsia="SimSun" w:hAnsi="Times New Roman" w:cs="Times New Roman"/>
                <w:sz w:val="21"/>
                <w:szCs w:val="21"/>
              </w:rPr>
              <w:t xml:space="preserve"> switched away, therefore full power cannot be achieved by the port corresponding to the 1-port SRS. </w:t>
            </w:r>
          </w:p>
          <w:p w14:paraId="2908105C" w14:textId="77777777" w:rsidR="00CD1B8B" w:rsidRPr="00CD1B8B" w:rsidRDefault="00CD1B8B" w:rsidP="00CD1B8B">
            <w:pPr>
              <w:overflowPunct w:val="0"/>
              <w:autoSpaceDE w:val="0"/>
              <w:autoSpaceDN w:val="0"/>
              <w:adjustRightInd w:val="0"/>
              <w:spacing w:after="180" w:line="240" w:lineRule="auto"/>
              <w:jc w:val="both"/>
              <w:textAlignment w:val="baseline"/>
              <w:rPr>
                <w:rFonts w:ascii="Times New Roman" w:eastAsia="SimSun" w:hAnsi="Times New Roman" w:cs="Times New Roman"/>
                <w:sz w:val="21"/>
                <w:szCs w:val="21"/>
              </w:rPr>
            </w:pPr>
            <w:r w:rsidRPr="00CD1B8B">
              <w:rPr>
                <w:rFonts w:ascii="Times New Roman" w:eastAsia="SimSun" w:hAnsi="Times New Roman" w:cs="Times New Roman"/>
                <w:sz w:val="21"/>
                <w:szCs w:val="21"/>
              </w:rPr>
              <w:t xml:space="preserve">We understand the proponents are trying to use some agreement to “reduce” the standard efforts. However, as the intention is different or even contradict it is just an unnecessary repetition of an SRS the UE has already transmitted. It is a waste of power and resources while UE may not be able to support virtualization as it only with one Tx. </w:t>
            </w:r>
          </w:p>
          <w:p w14:paraId="35686387" w14:textId="77777777" w:rsidR="00CD1B8B" w:rsidRPr="00CD1B8B" w:rsidRDefault="00CD1B8B" w:rsidP="00CD1B8B">
            <w:pPr>
              <w:widowControl w:val="0"/>
              <w:autoSpaceDE w:val="0"/>
              <w:autoSpaceDN w:val="0"/>
              <w:adjustRightInd w:val="0"/>
              <w:spacing w:before="120" w:after="120" w:line="240" w:lineRule="auto"/>
              <w:rPr>
                <w:rFonts w:ascii="Times New Roman" w:eastAsia="SimSun" w:hAnsi="Times New Roman" w:cs="Times New Roman"/>
                <w:b/>
                <w:color w:val="000000"/>
                <w:sz w:val="21"/>
                <w:szCs w:val="21"/>
                <w:lang w:val="en-GB" w:eastAsia="zh-CN"/>
              </w:rPr>
            </w:pPr>
            <w:r w:rsidRPr="00CD1B8B">
              <w:rPr>
                <w:rFonts w:ascii="Times New Roman" w:eastAsia="SimSun" w:hAnsi="Times New Roman" w:cs="Times New Roman"/>
                <w:color w:val="000000"/>
                <w:sz w:val="21"/>
                <w:szCs w:val="21"/>
                <w:lang w:eastAsia="zh-CN"/>
              </w:rPr>
              <w:t xml:space="preserve">Meanwhile, in the feature list session, there was no consensus yet to split </w:t>
            </w:r>
            <w:proofErr w:type="spellStart"/>
            <w:r w:rsidRPr="00CD1B8B">
              <w:rPr>
                <w:rFonts w:ascii="Times New Roman" w:eastAsia="SimSun" w:hAnsi="Times New Roman" w:cs="Times New Roman"/>
                <w:color w:val="000000"/>
                <w:sz w:val="21"/>
                <w:szCs w:val="21"/>
                <w:lang w:eastAsia="zh-CN"/>
              </w:rPr>
              <w:t>eMIMO</w:t>
            </w:r>
            <w:proofErr w:type="spellEnd"/>
            <w:r w:rsidRPr="00CD1B8B">
              <w:rPr>
                <w:rFonts w:ascii="Times New Roman" w:eastAsia="SimSun" w:hAnsi="Times New Roman" w:cs="Times New Roman"/>
                <w:color w:val="000000"/>
                <w:sz w:val="21"/>
                <w:szCs w:val="21"/>
                <w:lang w:eastAsia="zh-CN"/>
              </w:rPr>
              <w:t xml:space="preserve"> Mode 2 capabilities to ‘additional SRS resource’ and ‘full power TPMI report’. It would not be acceptable to us if a UE, which never had full power issues, now have to report list of TPMIs with no information content. With this, Option 2 will waste not only UE power, network resources but also signaling overhead.</w:t>
            </w:r>
          </w:p>
          <w:p w14:paraId="00BEFE2D" w14:textId="77777777" w:rsidR="00CD1B8B" w:rsidRPr="00CD1B8B" w:rsidRDefault="00CD1B8B" w:rsidP="00CD1B8B">
            <w:pPr>
              <w:widowControl w:val="0"/>
              <w:autoSpaceDE w:val="0"/>
              <w:autoSpaceDN w:val="0"/>
              <w:adjustRightInd w:val="0"/>
              <w:spacing w:before="120" w:after="120" w:line="240" w:lineRule="auto"/>
              <w:rPr>
                <w:rFonts w:ascii="Times New Roman" w:eastAsia="SimSun" w:hAnsi="Times New Roman" w:cs="Times New Roman"/>
                <w:b/>
                <w:color w:val="000000"/>
                <w:sz w:val="21"/>
                <w:szCs w:val="21"/>
                <w:lang w:val="en-GB" w:eastAsia="zh-CN"/>
              </w:rPr>
            </w:pPr>
            <w:r w:rsidRPr="00CD1B8B">
              <w:rPr>
                <w:rFonts w:ascii="Times New Roman" w:eastAsia="SimSun" w:hAnsi="Times New Roman" w:cs="Times New Roman"/>
                <w:b/>
                <w:color w:val="000000"/>
                <w:sz w:val="21"/>
                <w:szCs w:val="21"/>
                <w:lang w:val="en-GB" w:eastAsia="zh-CN"/>
              </w:rPr>
              <w:t xml:space="preserve">Proposal 1: Adopt option 2 </w:t>
            </w:r>
          </w:p>
          <w:p w14:paraId="3A29A671" w14:textId="272326C9" w:rsidR="00CD1B8B" w:rsidRPr="00CD1B8B" w:rsidRDefault="00CD1B8B" w:rsidP="00CD1B8B">
            <w:pPr>
              <w:numPr>
                <w:ilvl w:val="0"/>
                <w:numId w:val="11"/>
              </w:numPr>
              <w:autoSpaceDE w:val="0"/>
              <w:autoSpaceDN w:val="0"/>
              <w:adjustRightInd w:val="0"/>
              <w:spacing w:before="120" w:after="120" w:line="240" w:lineRule="auto"/>
              <w:rPr>
                <w:rFonts w:ascii="Times New Roman" w:eastAsia="SimSun" w:hAnsi="Times New Roman" w:cs="Times New Roman"/>
                <w:b/>
                <w:color w:val="000000"/>
                <w:sz w:val="21"/>
                <w:szCs w:val="21"/>
                <w:lang w:val="en-GB" w:eastAsia="zh-CN"/>
              </w:rPr>
            </w:pPr>
            <w:r w:rsidRPr="00CD1B8B">
              <w:rPr>
                <w:rFonts w:ascii="Times New Roman" w:eastAsia="SimSun" w:hAnsi="Times New Roman" w:cs="Times New Roman"/>
                <w:b/>
                <w:color w:val="000000"/>
                <w:sz w:val="21"/>
                <w:szCs w:val="21"/>
                <w:lang w:val="en-GB" w:eastAsia="zh-CN"/>
              </w:rPr>
              <w:t>2 Tx in CC2 (TDD) is used for these UL transmissions:  PUSCH with TPMI=</w:t>
            </w:r>
            <w:r w:rsidRPr="00CD1B8B">
              <w:rPr>
                <w:rFonts w:ascii="Times New Roman" w:eastAsia="SimSun" w:hAnsi="Times New Roman" w:cs="Times New Roman"/>
                <w:b/>
                <w:color w:val="000000"/>
                <w:sz w:val="21"/>
                <w:szCs w:val="21"/>
                <w:lang w:val="en-GB" w:eastAsia="zh-CN"/>
              </w:rPr>
              <w:fldChar w:fldCharType="begin"/>
            </w:r>
            <w:r w:rsidRPr="00CD1B8B">
              <w:rPr>
                <w:rFonts w:ascii="Times New Roman" w:eastAsia="SimSun" w:hAnsi="Times New Roman" w:cs="Times New Roman"/>
                <w:b/>
                <w:color w:val="000000"/>
                <w:sz w:val="21"/>
                <w:szCs w:val="21"/>
                <w:lang w:val="en-GB" w:eastAsia="zh-CN"/>
              </w:rPr>
              <w:instrText xml:space="preserve"> QUOTE </w:instrText>
            </w:r>
            <w:r w:rsidRPr="00CD1B8B">
              <w:rPr>
                <w:rFonts w:ascii="Century" w:eastAsia="SimSun" w:hAnsi="Century" w:cs="Century"/>
                <w:noProof/>
                <w:color w:val="000000"/>
                <w:position w:val="-17"/>
                <w:sz w:val="24"/>
                <w:szCs w:val="24"/>
                <w:lang w:eastAsia="zh-CN"/>
              </w:rPr>
              <w:drawing>
                <wp:inline distT="0" distB="0" distL="0" distR="0" wp14:anchorId="34BE2114" wp14:editId="077824A9">
                  <wp:extent cx="35052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instrText xml:space="preserve"> </w:instrText>
            </w:r>
            <w:r w:rsidRPr="00CD1B8B">
              <w:rPr>
                <w:rFonts w:ascii="Times New Roman" w:eastAsia="SimSun" w:hAnsi="Times New Roman" w:cs="Times New Roman"/>
                <w:b/>
                <w:color w:val="000000"/>
                <w:sz w:val="21"/>
                <w:szCs w:val="21"/>
                <w:lang w:val="en-GB" w:eastAsia="zh-CN"/>
              </w:rPr>
              <w:fldChar w:fldCharType="separate"/>
            </w:r>
            <w:r w:rsidRPr="00CD1B8B">
              <w:rPr>
                <w:rFonts w:ascii="Century" w:eastAsia="SimSun" w:hAnsi="Century" w:cs="Century"/>
                <w:noProof/>
                <w:color w:val="000000"/>
                <w:position w:val="-17"/>
                <w:sz w:val="24"/>
                <w:szCs w:val="24"/>
                <w:lang w:eastAsia="zh-CN"/>
              </w:rPr>
              <w:drawing>
                <wp:inline distT="0" distB="0" distL="0" distR="0" wp14:anchorId="7D07C4B8" wp14:editId="583DE957">
                  <wp:extent cx="35052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fldChar w:fldCharType="end"/>
            </w:r>
            <w:r w:rsidRPr="00CD1B8B">
              <w:rPr>
                <w:rFonts w:ascii="Times New Roman" w:eastAsia="SimSun" w:hAnsi="Times New Roman" w:cs="Times New Roman"/>
                <w:b/>
                <w:color w:val="000000"/>
                <w:sz w:val="21"/>
                <w:szCs w:val="21"/>
                <w:lang w:val="en-GB" w:eastAsia="zh-CN"/>
              </w:rPr>
              <w:t>, PUSCH with TPMI=</w:t>
            </w:r>
            <w:r w:rsidRPr="00CD1B8B">
              <w:rPr>
                <w:rFonts w:ascii="Times New Roman" w:eastAsia="SimSun" w:hAnsi="Times New Roman" w:cs="Times New Roman"/>
                <w:b/>
                <w:color w:val="000000"/>
                <w:sz w:val="21"/>
                <w:szCs w:val="21"/>
                <w:lang w:val="en-GB" w:eastAsia="zh-CN"/>
              </w:rPr>
              <w:fldChar w:fldCharType="begin"/>
            </w:r>
            <w:r w:rsidRPr="00CD1B8B">
              <w:rPr>
                <w:rFonts w:ascii="Times New Roman" w:eastAsia="SimSun" w:hAnsi="Times New Roman" w:cs="Times New Roman"/>
                <w:b/>
                <w:color w:val="000000"/>
                <w:sz w:val="21"/>
                <w:szCs w:val="21"/>
                <w:lang w:val="en-GB" w:eastAsia="zh-CN"/>
              </w:rPr>
              <w:instrText xml:space="preserve"> QUOTE </w:instrText>
            </w:r>
            <w:r w:rsidRPr="00CD1B8B">
              <w:rPr>
                <w:rFonts w:ascii="Century" w:eastAsia="SimSun" w:hAnsi="Century" w:cs="Century"/>
                <w:noProof/>
                <w:color w:val="000000"/>
                <w:position w:val="-17"/>
                <w:sz w:val="24"/>
                <w:szCs w:val="24"/>
                <w:lang w:eastAsia="zh-CN"/>
              </w:rPr>
              <w:drawing>
                <wp:inline distT="0" distB="0" distL="0" distR="0" wp14:anchorId="2E12B97C" wp14:editId="32CE5F80">
                  <wp:extent cx="350520" cy="30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instrText xml:space="preserve"> </w:instrText>
            </w:r>
            <w:r w:rsidRPr="00CD1B8B">
              <w:rPr>
                <w:rFonts w:ascii="Times New Roman" w:eastAsia="SimSun" w:hAnsi="Times New Roman" w:cs="Times New Roman"/>
                <w:b/>
                <w:color w:val="000000"/>
                <w:sz w:val="21"/>
                <w:szCs w:val="21"/>
                <w:lang w:val="en-GB" w:eastAsia="zh-CN"/>
              </w:rPr>
              <w:fldChar w:fldCharType="separate"/>
            </w:r>
            <w:r w:rsidRPr="00CD1B8B">
              <w:rPr>
                <w:rFonts w:ascii="Century" w:eastAsia="SimSun" w:hAnsi="Century" w:cs="Century"/>
                <w:noProof/>
                <w:color w:val="000000"/>
                <w:position w:val="-17"/>
                <w:sz w:val="24"/>
                <w:szCs w:val="24"/>
                <w:lang w:eastAsia="zh-CN"/>
              </w:rPr>
              <w:drawing>
                <wp:inline distT="0" distB="0" distL="0" distR="0" wp14:anchorId="1F62A097" wp14:editId="5753488D">
                  <wp:extent cx="350520" cy="304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fldChar w:fldCharType="end"/>
            </w:r>
            <w:r w:rsidRPr="00CD1B8B">
              <w:rPr>
                <w:rFonts w:ascii="Times New Roman" w:eastAsia="SimSun" w:hAnsi="Times New Roman" w:cs="Times New Roman"/>
                <w:b/>
                <w:color w:val="000000"/>
                <w:sz w:val="21"/>
                <w:szCs w:val="21"/>
                <w:lang w:val="en-GB" w:eastAsia="zh-CN"/>
              </w:rPr>
              <w:t>, 2-port SRS, 2-port configured grant PUSCH</w:t>
            </w:r>
          </w:p>
          <w:p w14:paraId="6AE30954" w14:textId="7F273908" w:rsidR="00CD1B8B" w:rsidRPr="00CD1B8B" w:rsidRDefault="00CD1B8B" w:rsidP="00CD1B8B">
            <w:pPr>
              <w:numPr>
                <w:ilvl w:val="0"/>
                <w:numId w:val="11"/>
              </w:numPr>
              <w:autoSpaceDE w:val="0"/>
              <w:autoSpaceDN w:val="0"/>
              <w:adjustRightInd w:val="0"/>
              <w:spacing w:before="120" w:after="120" w:line="240" w:lineRule="auto"/>
              <w:rPr>
                <w:rFonts w:ascii="Century" w:eastAsia="SimSun" w:hAnsi="Century" w:cs="Century"/>
                <w:bCs/>
                <w:color w:val="000000"/>
                <w:sz w:val="21"/>
                <w:szCs w:val="21"/>
                <w:lang w:val="en-GB" w:eastAsia="zh-CN"/>
              </w:rPr>
            </w:pPr>
            <w:r w:rsidRPr="00CD1B8B">
              <w:rPr>
                <w:rFonts w:ascii="Times New Roman" w:eastAsia="SimSun" w:hAnsi="Times New Roman" w:cs="Times New Roman"/>
                <w:b/>
                <w:color w:val="000000"/>
                <w:sz w:val="21"/>
                <w:szCs w:val="21"/>
                <w:lang w:val="en-GB" w:eastAsia="zh-CN"/>
              </w:rPr>
              <w:t>1 Tx in CC2 (TDD) is used for these UL transmissions:  No grant, PUCCH, SR, PRACH, PUSCH with TPMI=</w:t>
            </w:r>
            <w:r w:rsidRPr="00CD1B8B">
              <w:rPr>
                <w:rFonts w:ascii="Times New Roman" w:eastAsia="SimSun" w:hAnsi="Times New Roman" w:cs="Times New Roman"/>
                <w:b/>
                <w:color w:val="000000"/>
                <w:sz w:val="21"/>
                <w:szCs w:val="21"/>
                <w:lang w:val="en-GB" w:eastAsia="zh-CN"/>
              </w:rPr>
              <w:fldChar w:fldCharType="begin"/>
            </w:r>
            <w:r w:rsidRPr="00CD1B8B">
              <w:rPr>
                <w:rFonts w:ascii="Times New Roman" w:eastAsia="SimSun" w:hAnsi="Times New Roman" w:cs="Times New Roman"/>
                <w:b/>
                <w:color w:val="000000"/>
                <w:sz w:val="21"/>
                <w:szCs w:val="21"/>
                <w:lang w:val="en-GB" w:eastAsia="zh-CN"/>
              </w:rPr>
              <w:instrText xml:space="preserve"> QUOTE </w:instrText>
            </w:r>
            <w:r w:rsidRPr="00CD1B8B">
              <w:rPr>
                <w:rFonts w:ascii="Century" w:eastAsia="SimSun" w:hAnsi="Century" w:cs="Century"/>
                <w:noProof/>
                <w:color w:val="000000"/>
                <w:position w:val="-17"/>
                <w:sz w:val="24"/>
                <w:szCs w:val="24"/>
                <w:lang w:eastAsia="zh-CN"/>
              </w:rPr>
              <w:drawing>
                <wp:inline distT="0" distB="0" distL="0" distR="0" wp14:anchorId="25B792D4" wp14:editId="62FF81E6">
                  <wp:extent cx="350520" cy="304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instrText xml:space="preserve"> </w:instrText>
            </w:r>
            <w:r w:rsidRPr="00CD1B8B">
              <w:rPr>
                <w:rFonts w:ascii="Times New Roman" w:eastAsia="SimSun" w:hAnsi="Times New Roman" w:cs="Times New Roman"/>
                <w:b/>
                <w:color w:val="000000"/>
                <w:sz w:val="21"/>
                <w:szCs w:val="21"/>
                <w:lang w:val="en-GB" w:eastAsia="zh-CN"/>
              </w:rPr>
              <w:fldChar w:fldCharType="separate"/>
            </w:r>
            <w:r w:rsidRPr="00CD1B8B">
              <w:rPr>
                <w:rFonts w:ascii="Century" w:eastAsia="SimSun" w:hAnsi="Century" w:cs="Century"/>
                <w:noProof/>
                <w:color w:val="000000"/>
                <w:position w:val="-17"/>
                <w:sz w:val="24"/>
                <w:szCs w:val="24"/>
                <w:lang w:eastAsia="zh-CN"/>
              </w:rPr>
              <w:drawing>
                <wp:inline distT="0" distB="0" distL="0" distR="0" wp14:anchorId="0E889DEB" wp14:editId="513E00EE">
                  <wp:extent cx="350520" cy="30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0520" cy="304800"/>
                          </a:xfrm>
                          <a:prstGeom prst="rect">
                            <a:avLst/>
                          </a:prstGeom>
                          <a:noFill/>
                          <a:ln>
                            <a:noFill/>
                          </a:ln>
                        </pic:spPr>
                      </pic:pic>
                    </a:graphicData>
                  </a:graphic>
                </wp:inline>
              </w:drawing>
            </w:r>
            <w:r w:rsidRPr="00CD1B8B">
              <w:rPr>
                <w:rFonts w:ascii="Times New Roman" w:eastAsia="SimSun" w:hAnsi="Times New Roman" w:cs="Times New Roman"/>
                <w:b/>
                <w:color w:val="000000"/>
                <w:sz w:val="21"/>
                <w:szCs w:val="21"/>
                <w:lang w:val="en-GB" w:eastAsia="zh-CN"/>
              </w:rPr>
              <w:fldChar w:fldCharType="end"/>
            </w:r>
            <w:r w:rsidRPr="00CD1B8B">
              <w:rPr>
                <w:rFonts w:ascii="Times New Roman" w:eastAsia="SimSun" w:hAnsi="Times New Roman" w:cs="Times New Roman"/>
                <w:b/>
                <w:color w:val="000000"/>
                <w:sz w:val="21"/>
                <w:szCs w:val="21"/>
                <w:lang w:val="en-GB" w:eastAsia="zh-CN"/>
              </w:rPr>
              <w:t>, PUSCH scheduled by DCI 0_0, single port configured grant PUSCH</w:t>
            </w:r>
          </w:p>
          <w:p w14:paraId="22E9BD60"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b/>
                <w:bCs/>
                <w:sz w:val="21"/>
                <w:szCs w:val="21"/>
              </w:rPr>
            </w:pPr>
            <w:r w:rsidRPr="00CD1B8B">
              <w:rPr>
                <w:rFonts w:ascii="Times New Roman" w:eastAsia="SimSun" w:hAnsi="Times New Roman" w:cs="Times New Roman"/>
                <w:b/>
                <w:bCs/>
                <w:sz w:val="21"/>
                <w:szCs w:val="21"/>
              </w:rPr>
              <w:t xml:space="preserve">Proposal 2: To simplify the specification discussion, we make the following proposal on timeline. </w:t>
            </w:r>
          </w:p>
          <w:p w14:paraId="7C12C80A" w14:textId="77777777" w:rsidR="00CD1B8B" w:rsidRPr="00CD1B8B" w:rsidRDefault="00CD1B8B" w:rsidP="00CD1B8B">
            <w:pPr>
              <w:numPr>
                <w:ilvl w:val="0"/>
                <w:numId w:val="11"/>
              </w:numPr>
              <w:spacing w:after="0" w:line="240" w:lineRule="auto"/>
              <w:rPr>
                <w:rFonts w:ascii="Times New Roman" w:eastAsia="Times New Roman" w:hAnsi="Times New Roman" w:cs="Times New Roman"/>
                <w:b/>
                <w:bCs/>
                <w:sz w:val="21"/>
                <w:szCs w:val="21"/>
              </w:rPr>
            </w:pPr>
            <w:r w:rsidRPr="00CD1B8B">
              <w:rPr>
                <w:rFonts w:ascii="Times New Roman" w:eastAsia="Times New Roman" w:hAnsi="Times New Roman" w:cs="Times New Roman"/>
                <w:b/>
                <w:bCs/>
                <w:sz w:val="21"/>
                <w:szCs w:val="21"/>
              </w:rPr>
              <w:t xml:space="preserve">Only allowing one switch for an UL phase, i.e. for consecutive UL slots in CC2 </w:t>
            </w:r>
          </w:p>
          <w:p w14:paraId="7791225D" w14:textId="77777777" w:rsidR="00CD1B8B" w:rsidRPr="00CD1B8B" w:rsidRDefault="00CD1B8B" w:rsidP="00CD1B8B">
            <w:pPr>
              <w:numPr>
                <w:ilvl w:val="0"/>
                <w:numId w:val="11"/>
              </w:numPr>
              <w:spacing w:after="0" w:line="240" w:lineRule="auto"/>
              <w:rPr>
                <w:rFonts w:ascii="Times New Roman" w:eastAsia="Times New Roman" w:hAnsi="Times New Roman" w:cs="Times New Roman"/>
                <w:b/>
                <w:bCs/>
                <w:sz w:val="21"/>
                <w:szCs w:val="21"/>
              </w:rPr>
            </w:pPr>
            <w:r w:rsidRPr="00CD1B8B">
              <w:rPr>
                <w:rFonts w:ascii="Times New Roman" w:eastAsia="Times New Roman" w:hAnsi="Times New Roman" w:cs="Times New Roman"/>
                <w:b/>
                <w:bCs/>
                <w:sz w:val="21"/>
                <w:szCs w:val="21"/>
              </w:rPr>
              <w:t xml:space="preserve">Allowed switch boundaries are the start and the end of the UL phase in CC2 </w:t>
            </w:r>
          </w:p>
          <w:p w14:paraId="15E03802"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b/>
                <w:bCs/>
                <w:sz w:val="21"/>
                <w:szCs w:val="21"/>
              </w:rPr>
            </w:pPr>
            <w:r w:rsidRPr="00CD1B8B">
              <w:rPr>
                <w:rFonts w:ascii="Times New Roman" w:eastAsia="SimSun" w:hAnsi="Times New Roman" w:cs="Times New Roman"/>
                <w:b/>
                <w:bCs/>
                <w:sz w:val="21"/>
                <w:szCs w:val="21"/>
              </w:rPr>
              <w:t>Proposal 3: For placement of transient time</w:t>
            </w:r>
          </w:p>
          <w:p w14:paraId="55D15FB2" w14:textId="77777777" w:rsidR="00CD1B8B" w:rsidRPr="00CD1B8B" w:rsidRDefault="00CD1B8B" w:rsidP="00CD1B8B">
            <w:pPr>
              <w:numPr>
                <w:ilvl w:val="0"/>
                <w:numId w:val="12"/>
              </w:numPr>
              <w:spacing w:after="0" w:line="240" w:lineRule="auto"/>
              <w:rPr>
                <w:rFonts w:ascii="Times New Roman" w:eastAsia="Times New Roman" w:hAnsi="Times New Roman" w:cs="Times New Roman"/>
                <w:b/>
                <w:bCs/>
                <w:sz w:val="21"/>
                <w:szCs w:val="21"/>
              </w:rPr>
            </w:pPr>
            <w:r w:rsidRPr="00CD1B8B">
              <w:rPr>
                <w:rFonts w:ascii="Times New Roman" w:eastAsia="Times New Roman" w:hAnsi="Times New Roman" w:cs="Times New Roman"/>
                <w:b/>
                <w:bCs/>
                <w:sz w:val="21"/>
                <w:szCs w:val="21"/>
              </w:rPr>
              <w:t>Relative placement of transient is RRC configured</w:t>
            </w:r>
          </w:p>
          <w:p w14:paraId="5C5107A1" w14:textId="77777777" w:rsidR="00CD1B8B" w:rsidRPr="00CD1B8B" w:rsidRDefault="00CD1B8B" w:rsidP="00CD1B8B">
            <w:pPr>
              <w:numPr>
                <w:ilvl w:val="0"/>
                <w:numId w:val="12"/>
              </w:numPr>
              <w:spacing w:after="0" w:line="240" w:lineRule="auto"/>
              <w:rPr>
                <w:rFonts w:ascii="Times New Roman" w:eastAsia="Times New Roman" w:hAnsi="Times New Roman" w:cs="Times New Roman"/>
                <w:b/>
                <w:bCs/>
                <w:sz w:val="21"/>
                <w:szCs w:val="21"/>
              </w:rPr>
            </w:pPr>
            <w:r w:rsidRPr="00CD1B8B">
              <w:rPr>
                <w:rFonts w:ascii="Times New Roman" w:eastAsia="Times New Roman" w:hAnsi="Times New Roman" w:cs="Times New Roman"/>
                <w:b/>
                <w:bCs/>
                <w:sz w:val="21"/>
                <w:szCs w:val="21"/>
              </w:rPr>
              <w:t>Placing transient always in CC1 (FDD) should be default</w:t>
            </w:r>
          </w:p>
          <w:p w14:paraId="2B9E8EC5" w14:textId="77777777" w:rsidR="00CD1B8B" w:rsidRPr="00CD1B8B" w:rsidRDefault="00CD1B8B" w:rsidP="00CD1B8B">
            <w:pPr>
              <w:numPr>
                <w:ilvl w:val="0"/>
                <w:numId w:val="12"/>
              </w:numPr>
              <w:spacing w:after="0" w:line="240" w:lineRule="auto"/>
              <w:rPr>
                <w:rFonts w:ascii="Times New Roman" w:eastAsia="Times New Roman" w:hAnsi="Times New Roman" w:cs="Times New Roman"/>
                <w:b/>
                <w:bCs/>
                <w:sz w:val="20"/>
                <w:szCs w:val="20"/>
              </w:rPr>
            </w:pPr>
            <w:r w:rsidRPr="00CD1B8B">
              <w:rPr>
                <w:rFonts w:ascii="Times New Roman" w:eastAsia="Times New Roman" w:hAnsi="Times New Roman" w:cs="Times New Roman"/>
                <w:b/>
                <w:bCs/>
                <w:sz w:val="21"/>
                <w:szCs w:val="21"/>
              </w:rPr>
              <w:t xml:space="preserve">Gap is created by </w:t>
            </w:r>
            <w:proofErr w:type="spellStart"/>
            <w:r w:rsidRPr="00CD1B8B">
              <w:rPr>
                <w:rFonts w:ascii="Times New Roman" w:eastAsia="Times New Roman" w:hAnsi="Times New Roman" w:cs="Times New Roman"/>
                <w:b/>
                <w:bCs/>
                <w:sz w:val="21"/>
                <w:szCs w:val="21"/>
              </w:rPr>
              <w:t>gNB</w:t>
            </w:r>
            <w:proofErr w:type="spellEnd"/>
            <w:r w:rsidRPr="00CD1B8B">
              <w:rPr>
                <w:rFonts w:ascii="Times New Roman" w:eastAsia="Times New Roman" w:hAnsi="Times New Roman" w:cs="Times New Roman"/>
                <w:b/>
                <w:bCs/>
                <w:sz w:val="21"/>
                <w:szCs w:val="21"/>
              </w:rPr>
              <w:t xml:space="preserve"> scheduling, the occurrence of a requested transmission in a gap is an error case</w:t>
            </w:r>
          </w:p>
        </w:tc>
      </w:tr>
      <w:tr w:rsidR="00CD1B8B" w:rsidRPr="00CD1B8B" w14:paraId="1C28432D" w14:textId="77777777" w:rsidTr="000D4C19">
        <w:tc>
          <w:tcPr>
            <w:tcW w:w="2235" w:type="dxa"/>
            <w:vAlign w:val="center"/>
          </w:tcPr>
          <w:p w14:paraId="020E5E0E"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highlight w:val="yellow"/>
                <w:lang w:val="en-GB" w:eastAsia="zh-CN"/>
              </w:rPr>
            </w:pPr>
            <w:r w:rsidRPr="00CD1B8B">
              <w:rPr>
                <w:rFonts w:ascii="Times New Roman" w:eastAsia="SimSun" w:hAnsi="Times New Roman" w:cs="Times New Roman"/>
                <w:b/>
                <w:sz w:val="21"/>
                <w:szCs w:val="21"/>
                <w:lang w:eastAsia="zh-CN"/>
              </w:rPr>
              <w:t>Nokia (R1-2004501)</w:t>
            </w:r>
          </w:p>
        </w:tc>
        <w:tc>
          <w:tcPr>
            <w:tcW w:w="7620" w:type="dxa"/>
          </w:tcPr>
          <w:p w14:paraId="7C3AEFDC" w14:textId="77777777" w:rsidR="00CD1B8B" w:rsidRPr="00CD1B8B" w:rsidRDefault="00CD1B8B" w:rsidP="00CD1B8B">
            <w:pPr>
              <w:overflowPunct w:val="0"/>
              <w:autoSpaceDE w:val="0"/>
              <w:autoSpaceDN w:val="0"/>
              <w:adjustRightInd w:val="0"/>
              <w:spacing w:after="0" w:line="240" w:lineRule="auto"/>
              <w:textAlignment w:val="baseline"/>
              <w:rPr>
                <w:rFonts w:ascii="Times New Roman" w:eastAsia="SimSun" w:hAnsi="Times New Roman" w:cs="Times New Roman"/>
                <w:sz w:val="21"/>
                <w:szCs w:val="21"/>
              </w:rPr>
            </w:pPr>
            <w:r w:rsidRPr="00CD1B8B">
              <w:rPr>
                <w:rFonts w:ascii="Times New Roman" w:eastAsia="SimSun" w:hAnsi="Times New Roman" w:cs="Times New Roman"/>
                <w:b/>
                <w:bCs/>
                <w:sz w:val="21"/>
                <w:szCs w:val="21"/>
              </w:rPr>
              <w:t xml:space="preserve">Proposal: </w:t>
            </w:r>
            <w:r w:rsidRPr="00CD1B8B">
              <w:rPr>
                <w:rFonts w:ascii="Times New Roman" w:eastAsia="SimSun" w:hAnsi="Times New Roman" w:cs="Times New Roman"/>
                <w:sz w:val="21"/>
                <w:szCs w:val="21"/>
              </w:rPr>
              <w:t xml:space="preserve">The UL Tx switching for UL CA is limited to the following two uplink configurations (additional DL-only </w:t>
            </w:r>
            <w:proofErr w:type="spellStart"/>
            <w:r w:rsidRPr="00CD1B8B">
              <w:rPr>
                <w:rFonts w:ascii="Times New Roman" w:eastAsia="SimSun" w:hAnsi="Times New Roman" w:cs="Times New Roman"/>
                <w:sz w:val="21"/>
                <w:szCs w:val="21"/>
              </w:rPr>
              <w:t>SCells</w:t>
            </w:r>
            <w:proofErr w:type="spellEnd"/>
            <w:r w:rsidRPr="00CD1B8B">
              <w:rPr>
                <w:rFonts w:ascii="Times New Roman" w:eastAsia="SimSun" w:hAnsi="Times New Roman" w:cs="Times New Roman"/>
                <w:sz w:val="21"/>
                <w:szCs w:val="21"/>
              </w:rPr>
              <w:t xml:space="preserve"> may be configured)</w:t>
            </w:r>
          </w:p>
          <w:p w14:paraId="7C10D4A4" w14:textId="77777777" w:rsidR="00CD1B8B" w:rsidRPr="00CD1B8B" w:rsidRDefault="00CD1B8B" w:rsidP="00CD1B8B">
            <w:pPr>
              <w:numPr>
                <w:ilvl w:val="0"/>
                <w:numId w:val="13"/>
              </w:numPr>
              <w:spacing w:after="0" w:line="240" w:lineRule="auto"/>
              <w:contextualSpacing/>
              <w:rPr>
                <w:rFonts w:ascii="Times New Roman" w:eastAsia="Times New Roman" w:hAnsi="Times New Roman" w:cs="Times New Roman"/>
                <w:sz w:val="21"/>
                <w:szCs w:val="21"/>
              </w:rPr>
            </w:pPr>
            <w:r w:rsidRPr="00CD1B8B">
              <w:rPr>
                <w:rFonts w:ascii="Times New Roman" w:eastAsia="Times New Roman" w:hAnsi="Times New Roman" w:cs="Times New Roman"/>
                <w:sz w:val="21"/>
                <w:szCs w:val="21"/>
              </w:rPr>
              <w:t>One uplink on an FDD carrier and another uplink on a TDD carrier</w:t>
            </w:r>
          </w:p>
          <w:p w14:paraId="2CBA82F4" w14:textId="77777777" w:rsidR="00CD1B8B" w:rsidRPr="00CD1B8B" w:rsidRDefault="00CD1B8B" w:rsidP="00CD1B8B">
            <w:pPr>
              <w:numPr>
                <w:ilvl w:val="0"/>
                <w:numId w:val="13"/>
              </w:numPr>
              <w:spacing w:after="0" w:line="240" w:lineRule="auto"/>
              <w:contextualSpacing/>
              <w:rPr>
                <w:rFonts w:ascii="Times New Roman" w:eastAsia="Times New Roman" w:hAnsi="Times New Roman" w:cs="Times New Roman"/>
                <w:sz w:val="21"/>
                <w:szCs w:val="21"/>
              </w:rPr>
            </w:pPr>
            <w:r w:rsidRPr="00CD1B8B">
              <w:rPr>
                <w:rFonts w:ascii="Times New Roman" w:eastAsia="Times New Roman" w:hAnsi="Times New Roman" w:cs="Times New Roman"/>
                <w:sz w:val="21"/>
                <w:szCs w:val="21"/>
              </w:rPr>
              <w:lastRenderedPageBreak/>
              <w:t>Two TDD carriers with uplink, where the uplink phases of the TDD carriers do not overlap</w:t>
            </w:r>
          </w:p>
          <w:p w14:paraId="0A3E895C" w14:textId="77777777" w:rsidR="00CD1B8B" w:rsidRPr="00CD1B8B" w:rsidRDefault="00CD1B8B" w:rsidP="00CD1B8B">
            <w:pPr>
              <w:overflowPunct w:val="0"/>
              <w:autoSpaceDE w:val="0"/>
              <w:autoSpaceDN w:val="0"/>
              <w:adjustRightInd w:val="0"/>
              <w:spacing w:after="0" w:line="240" w:lineRule="auto"/>
              <w:textAlignment w:val="baseline"/>
              <w:rPr>
                <w:rFonts w:ascii="Times New Roman" w:eastAsia="SimSun" w:hAnsi="Times New Roman" w:cs="Times New Roman"/>
              </w:rPr>
            </w:pPr>
            <w:r w:rsidRPr="00CD1B8B">
              <w:rPr>
                <w:rFonts w:ascii="Times New Roman" w:eastAsia="SimSun" w:hAnsi="Times New Roman" w:cs="Times New Roman"/>
                <w:b/>
                <w:bCs/>
                <w:sz w:val="21"/>
                <w:szCs w:val="21"/>
              </w:rPr>
              <w:t xml:space="preserve">Proposal: </w:t>
            </w:r>
            <w:r w:rsidRPr="00CD1B8B">
              <w:rPr>
                <w:rFonts w:ascii="Times New Roman" w:eastAsia="SimSun" w:hAnsi="Times New Roman" w:cs="Times New Roman"/>
                <w:sz w:val="21"/>
                <w:szCs w:val="21"/>
              </w:rPr>
              <w:t>For UL, CA the determination of the switching gap is done once per slot.</w:t>
            </w:r>
          </w:p>
        </w:tc>
      </w:tr>
      <w:tr w:rsidR="00CD1B8B" w:rsidRPr="00CD1B8B" w14:paraId="5A9E195A" w14:textId="77777777" w:rsidTr="000D4C19">
        <w:tc>
          <w:tcPr>
            <w:tcW w:w="2235" w:type="dxa"/>
            <w:vAlign w:val="center"/>
          </w:tcPr>
          <w:p w14:paraId="4FA5C407" w14:textId="77777777" w:rsidR="00CD1B8B" w:rsidRPr="00CD1B8B" w:rsidRDefault="00CD1B8B" w:rsidP="00CD1B8B">
            <w:pPr>
              <w:overflowPunct w:val="0"/>
              <w:autoSpaceDE w:val="0"/>
              <w:autoSpaceDN w:val="0"/>
              <w:adjustRightInd w:val="0"/>
              <w:spacing w:after="180" w:line="240" w:lineRule="auto"/>
              <w:jc w:val="center"/>
              <w:textAlignment w:val="baseline"/>
              <w:rPr>
                <w:rFonts w:ascii="Times New Roman" w:eastAsia="SimSun" w:hAnsi="Times New Roman" w:cs="Times New Roman"/>
                <w:b/>
                <w:sz w:val="21"/>
                <w:szCs w:val="21"/>
                <w:lang w:val="en-GB" w:eastAsia="zh-CN"/>
              </w:rPr>
            </w:pPr>
            <w:r w:rsidRPr="00CD1B8B">
              <w:rPr>
                <w:rFonts w:ascii="Times New Roman" w:eastAsia="SimSun" w:hAnsi="Times New Roman" w:cs="Times New Roman"/>
                <w:b/>
                <w:sz w:val="21"/>
                <w:szCs w:val="21"/>
                <w:lang w:eastAsia="zh-CN"/>
              </w:rPr>
              <w:lastRenderedPageBreak/>
              <w:t>Huawei (R1-2004603)</w:t>
            </w:r>
          </w:p>
        </w:tc>
        <w:tc>
          <w:tcPr>
            <w:tcW w:w="7620" w:type="dxa"/>
          </w:tcPr>
          <w:p w14:paraId="255E209A"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eastAsia="zh-CN"/>
              </w:rPr>
            </w:pPr>
            <w:r w:rsidRPr="00CD1B8B">
              <w:rPr>
                <w:rFonts w:ascii="Times New Roman" w:eastAsia="SimSun" w:hAnsi="Times New Roman" w:cs="Times New Roman"/>
                <w:b/>
                <w:i/>
                <w:sz w:val="21"/>
                <w:szCs w:val="21"/>
                <w:lang w:eastAsia="zh-CN"/>
              </w:rPr>
              <w:t>Proposal 2</w:t>
            </w:r>
            <w:r w:rsidRPr="00CD1B8B">
              <w:rPr>
                <w:rFonts w:ascii="Times New Roman" w:eastAsia="SimSun" w:hAnsi="Times New Roman" w:cs="Times New Roman"/>
                <w:sz w:val="21"/>
                <w:szCs w:val="21"/>
                <w:lang w:eastAsia="zh-CN"/>
              </w:rPr>
              <w:t xml:space="preserve">: </w:t>
            </w:r>
            <w:r w:rsidRPr="00CD1B8B">
              <w:rPr>
                <w:rFonts w:ascii="Times New Roman" w:eastAsia="SimSun" w:hAnsi="Times New Roman" w:cs="Times New Roman"/>
                <w:i/>
                <w:sz w:val="21"/>
                <w:szCs w:val="21"/>
                <w:lang w:eastAsia="zh-CN"/>
              </w:rPr>
              <w:t>For inter-band UL CA, if uplink Tx switching is configured, the presence of the switching period is determined only once for each transmission occasion.</w:t>
            </w:r>
          </w:p>
          <w:p w14:paraId="2715888B"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i/>
                <w:sz w:val="21"/>
                <w:szCs w:val="21"/>
                <w:lang w:eastAsia="zh-CN"/>
              </w:rPr>
            </w:pPr>
            <w:r w:rsidRPr="00CD1B8B">
              <w:rPr>
                <w:rFonts w:ascii="Times New Roman" w:eastAsia="SimSun" w:hAnsi="Times New Roman" w:cs="Times New Roman"/>
                <w:b/>
                <w:i/>
                <w:sz w:val="21"/>
                <w:szCs w:val="21"/>
                <w:lang w:eastAsia="zh-CN"/>
              </w:rPr>
              <w:t>Proposal 3</w:t>
            </w:r>
            <w:r w:rsidRPr="00CD1B8B">
              <w:rPr>
                <w:rFonts w:ascii="Times New Roman" w:eastAsia="SimSun" w:hAnsi="Times New Roman" w:cs="Times New Roman"/>
                <w:sz w:val="21"/>
                <w:szCs w:val="21"/>
                <w:lang w:eastAsia="zh-CN"/>
              </w:rPr>
              <w:t xml:space="preserve">: </w:t>
            </w:r>
            <w:r w:rsidRPr="00CD1B8B">
              <w:rPr>
                <w:rFonts w:ascii="Times New Roman" w:eastAsia="SimSun" w:hAnsi="Times New Roman" w:cs="Times New Roman"/>
                <w:i/>
                <w:sz w:val="21"/>
                <w:szCs w:val="21"/>
                <w:lang w:eastAsia="zh-CN"/>
              </w:rPr>
              <w:t>For UL CA option 2, select alternative 1 to support codebook based PUSCH transmission on carrier 2, otherwise choose alternative 2.</w:t>
            </w:r>
          </w:p>
          <w:p w14:paraId="0023F2C0" w14:textId="77777777" w:rsidR="00CD1B8B" w:rsidRPr="00CD1B8B" w:rsidRDefault="00CD1B8B" w:rsidP="00CD1B8B">
            <w:pPr>
              <w:numPr>
                <w:ilvl w:val="0"/>
                <w:numId w:val="14"/>
              </w:numPr>
              <w:spacing w:after="0" w:line="240" w:lineRule="auto"/>
              <w:rPr>
                <w:rFonts w:ascii="Times New Roman" w:eastAsia="Times New Roman" w:hAnsi="Times New Roman" w:cs="Times New Roman"/>
                <w:i/>
                <w:sz w:val="21"/>
                <w:szCs w:val="21"/>
                <w:lang w:val="x-none" w:eastAsia="zh-CN"/>
              </w:rPr>
            </w:pPr>
            <w:r w:rsidRPr="00CD1B8B">
              <w:rPr>
                <w:rFonts w:ascii="Times New Roman" w:eastAsia="SimSun" w:hAnsi="Times New Roman" w:cs="Times New Roman"/>
                <w:i/>
                <w:sz w:val="21"/>
                <w:szCs w:val="21"/>
                <w:lang w:val="x-none" w:eastAsia="zh-CN"/>
              </w:rPr>
              <w:t xml:space="preserve">Alt. 1: Reuse Rel-16 </w:t>
            </w:r>
            <w:proofErr w:type="spellStart"/>
            <w:r w:rsidRPr="00CD1B8B">
              <w:rPr>
                <w:rFonts w:ascii="Times New Roman" w:eastAsia="SimSun" w:hAnsi="Times New Roman" w:cs="Times New Roman"/>
                <w:i/>
                <w:sz w:val="21"/>
                <w:szCs w:val="21"/>
                <w:lang w:val="x-none" w:eastAsia="zh-CN"/>
              </w:rPr>
              <w:t>eMIMO</w:t>
            </w:r>
            <w:proofErr w:type="spellEnd"/>
            <w:r w:rsidRPr="00CD1B8B">
              <w:rPr>
                <w:rFonts w:ascii="Times New Roman" w:eastAsia="SimSun" w:hAnsi="Times New Roman" w:cs="Times New Roman"/>
                <w:i/>
                <w:sz w:val="21"/>
                <w:szCs w:val="21"/>
                <w:lang w:val="x-none" w:eastAsia="zh-CN"/>
              </w:rPr>
              <w:t xml:space="preserve"> ULFP Mode 2, i.e., </w:t>
            </w:r>
            <w:proofErr w:type="spellStart"/>
            <w:r w:rsidRPr="00CD1B8B">
              <w:rPr>
                <w:rFonts w:ascii="Times New Roman" w:eastAsia="SimSun" w:hAnsi="Times New Roman" w:cs="Times New Roman"/>
                <w:i/>
                <w:sz w:val="21"/>
                <w:szCs w:val="21"/>
                <w:lang w:val="x-none" w:eastAsia="zh-CN"/>
              </w:rPr>
              <w:t>gNB</w:t>
            </w:r>
            <w:proofErr w:type="spellEnd"/>
            <w:r w:rsidRPr="00CD1B8B">
              <w:rPr>
                <w:rFonts w:ascii="Times New Roman" w:eastAsia="SimSun" w:hAnsi="Times New Roman" w:cs="Times New Roman"/>
                <w:i/>
                <w:sz w:val="21"/>
                <w:szCs w:val="21"/>
                <w:lang w:val="x-none" w:eastAsia="zh-CN"/>
              </w:rPr>
              <w:t xml:space="preserve"> configures two SRS resources for carrier 2, 1-port SRS resource for Case 1 and 2-port SRS resource for Case 2. </w:t>
            </w:r>
          </w:p>
          <w:p w14:paraId="7E245057" w14:textId="77777777" w:rsidR="00CD1B8B" w:rsidRPr="00CD1B8B" w:rsidRDefault="00CD1B8B" w:rsidP="00CD1B8B">
            <w:pPr>
              <w:numPr>
                <w:ilvl w:val="1"/>
                <w:numId w:val="14"/>
              </w:numPr>
              <w:spacing w:after="0" w:line="240" w:lineRule="auto"/>
              <w:rPr>
                <w:rFonts w:ascii="Times New Roman" w:eastAsia="Times New Roman" w:hAnsi="Times New Roman" w:cs="Times New Roman"/>
                <w:i/>
                <w:sz w:val="21"/>
                <w:szCs w:val="21"/>
                <w:lang w:val="x-none" w:eastAsia="zh-CN"/>
              </w:rPr>
            </w:pPr>
            <w:r w:rsidRPr="00CD1B8B">
              <w:rPr>
                <w:rFonts w:ascii="Times New Roman" w:eastAsia="SimSun" w:hAnsi="Times New Roman" w:cs="Times New Roman"/>
                <w:i/>
                <w:sz w:val="21"/>
                <w:szCs w:val="21"/>
                <w:lang w:val="x-none" w:eastAsia="zh-CN"/>
              </w:rPr>
              <w:t>Note: no spec impacts for spatial relationship on carrier 2.</w:t>
            </w:r>
          </w:p>
          <w:p w14:paraId="522B1A55" w14:textId="77777777" w:rsidR="00CD1B8B" w:rsidRPr="00CD1B8B" w:rsidRDefault="00CD1B8B" w:rsidP="00CD1B8B">
            <w:pPr>
              <w:numPr>
                <w:ilvl w:val="0"/>
                <w:numId w:val="14"/>
              </w:numPr>
              <w:spacing w:after="0" w:line="240" w:lineRule="auto"/>
              <w:rPr>
                <w:rFonts w:ascii="Times New Roman" w:eastAsia="SimSun" w:hAnsi="Times New Roman" w:cs="Times New Roman"/>
                <w:i/>
                <w:lang w:val="x-none" w:eastAsia="zh-CN"/>
              </w:rPr>
            </w:pPr>
            <w:r w:rsidRPr="00CD1B8B">
              <w:rPr>
                <w:rFonts w:ascii="Times New Roman" w:eastAsia="SimSun" w:hAnsi="Times New Roman" w:cs="Times New Roman"/>
                <w:i/>
                <w:sz w:val="21"/>
                <w:szCs w:val="21"/>
                <w:lang w:val="x-none" w:eastAsia="zh-CN"/>
              </w:rPr>
              <w:t xml:space="preserve">Alt. 2: Add 1 bit in DCI format 0_1 to indicate the number of Tx chain used for the codebook based PUSCH transmission on carrier 2, i.e., if the value is set to 1, it means 2Tx transmission for Case 2, otherwise it means Case 1.  </w:t>
            </w:r>
          </w:p>
        </w:tc>
      </w:tr>
    </w:tbl>
    <w:p w14:paraId="7E3F6FCD"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62B11111" w14:textId="77777777" w:rsidR="00CD1B8B" w:rsidRPr="00CD1B8B" w:rsidRDefault="00CD1B8B" w:rsidP="00CD1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5AEE1E63" w14:textId="77777777" w:rsidR="00CA451A" w:rsidRDefault="006421D5"/>
    <w:sectPr w:rsidR="00CA451A" w:rsidSect="001B275B">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D9884" w14:textId="77777777" w:rsidR="006421D5" w:rsidRDefault="006421D5">
      <w:pPr>
        <w:spacing w:after="0" w:line="240" w:lineRule="auto"/>
      </w:pPr>
      <w:r>
        <w:separator/>
      </w:r>
    </w:p>
  </w:endnote>
  <w:endnote w:type="continuationSeparator" w:id="0">
    <w:p w14:paraId="2067AA9F" w14:textId="77777777" w:rsidR="006421D5" w:rsidRDefault="00642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B449" w14:textId="77777777" w:rsidR="00107264" w:rsidRDefault="007805C2" w:rsidP="00E7347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35918B5" w14:textId="77777777" w:rsidR="00107264" w:rsidRDefault="007805C2">
    <w:pPr>
      <w:pStyle w:val="Footer"/>
      <w:rPr>
        <w:lang w:eastAsia="zh-CN"/>
      </w:rPr>
    </w:pPr>
    <w:r>
      <w:rPr>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89B1" w14:textId="77777777" w:rsidR="006421D5" w:rsidRDefault="006421D5">
      <w:pPr>
        <w:spacing w:after="0" w:line="240" w:lineRule="auto"/>
      </w:pPr>
      <w:r>
        <w:separator/>
      </w:r>
    </w:p>
  </w:footnote>
  <w:footnote w:type="continuationSeparator" w:id="0">
    <w:p w14:paraId="4BA97A1D" w14:textId="77777777" w:rsidR="006421D5" w:rsidRDefault="006421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45114"/>
    <w:multiLevelType w:val="hybridMultilevel"/>
    <w:tmpl w:val="5D52A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341E9"/>
    <w:multiLevelType w:val="hybridMultilevel"/>
    <w:tmpl w:val="16DA0418"/>
    <w:lvl w:ilvl="0" w:tplc="08090003">
      <w:start w:val="1"/>
      <w:numFmt w:val="bullet"/>
      <w:lvlText w:val="o"/>
      <w:lvlJc w:val="left"/>
      <w:pPr>
        <w:ind w:left="1220" w:hanging="420"/>
      </w:pPr>
      <w:rPr>
        <w:rFonts w:ascii="Courier New" w:hAnsi="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 w15:restartNumberingAfterBreak="0">
    <w:nsid w:val="1A735B33"/>
    <w:multiLevelType w:val="hybridMultilevel"/>
    <w:tmpl w:val="06344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01125"/>
    <w:multiLevelType w:val="multilevel"/>
    <w:tmpl w:val="B464CCDA"/>
    <w:lvl w:ilvl="0">
      <w:start w:val="1"/>
      <w:numFmt w:val="decimal"/>
      <w:pStyle w:val="Heading1"/>
      <w:lvlText w:val="%1     "/>
      <w:lvlJc w:val="left"/>
      <w:pPr>
        <w:ind w:left="420" w:hanging="420"/>
      </w:pPr>
      <w:rPr>
        <w:rFonts w:ascii="Arial Unicode MS" w:eastAsia="Arial Unicode MS" w:cs="Times New Roman" w:hint="eastAsia"/>
        <w:sz w:val="36"/>
      </w:rPr>
    </w:lvl>
    <w:lvl w:ilvl="1">
      <w:start w:val="1"/>
      <w:numFmt w:val="decimal"/>
      <w:pStyle w:val="Heading2"/>
      <w:lvlText w:val="%1.%2    "/>
      <w:lvlJc w:val="left"/>
      <w:pPr>
        <w:ind w:left="1407" w:hanging="1407"/>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hint="eastAsia"/>
      </w:rPr>
    </w:lvl>
    <w:lvl w:ilvl="1" w:tplc="08090003">
      <w:start w:val="1"/>
      <w:numFmt w:val="bullet"/>
      <w:lvlText w:val="o"/>
      <w:lvlJc w:val="left"/>
      <w:pPr>
        <w:ind w:left="1124" w:hanging="420"/>
      </w:pPr>
      <w:rPr>
        <w:rFonts w:ascii="Courier New" w:hAnsi="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65DE5"/>
    <w:multiLevelType w:val="hybridMultilevel"/>
    <w:tmpl w:val="B804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22E4E"/>
    <w:multiLevelType w:val="hybridMultilevel"/>
    <w:tmpl w:val="CBA2BEB6"/>
    <w:lvl w:ilvl="0" w:tplc="5488359E">
      <w:start w:val="1"/>
      <w:numFmt w:val="bullet"/>
      <w:lvlText w:val=""/>
      <w:lvlJc w:val="left"/>
      <w:pPr>
        <w:ind w:left="708" w:hanging="420"/>
      </w:pPr>
      <w:rPr>
        <w:rFonts w:ascii="Wingdings" w:hAnsi="Wingdings" w:hint="default"/>
      </w:rPr>
    </w:lvl>
    <w:lvl w:ilvl="1" w:tplc="CCBC0354">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1660B3"/>
    <w:multiLevelType w:val="hybridMultilevel"/>
    <w:tmpl w:val="FF1EC06A"/>
    <w:lvl w:ilvl="0" w:tplc="7D8E33DC">
      <w:start w:val="1"/>
      <w:numFmt w:val="decimal"/>
      <w:lvlText w:val="[%1]"/>
      <w:lvlJc w:val="left"/>
      <w:pPr>
        <w:ind w:left="420" w:hanging="420"/>
      </w:pPr>
      <w:rPr>
        <w:rFonts w:cs="Times New Roman" w:hint="eastAsia"/>
      </w:rPr>
    </w:lvl>
    <w:lvl w:ilvl="1" w:tplc="04090003" w:tentative="1">
      <w:start w:val="1"/>
      <w:numFmt w:val="lowerLetter"/>
      <w:lvlText w:val="%2)"/>
      <w:lvlJc w:val="left"/>
      <w:pPr>
        <w:ind w:left="840" w:hanging="420"/>
      </w:pPr>
      <w:rPr>
        <w:rFonts w:cs="Times New Roman"/>
      </w:rPr>
    </w:lvl>
    <w:lvl w:ilvl="2" w:tplc="04090005" w:tentative="1">
      <w:start w:val="1"/>
      <w:numFmt w:val="lowerRoman"/>
      <w:lvlText w:val="%3."/>
      <w:lvlJc w:val="right"/>
      <w:pPr>
        <w:ind w:left="1260" w:hanging="420"/>
      </w:pPr>
      <w:rPr>
        <w:rFonts w:cs="Times New Roman"/>
      </w:rPr>
    </w:lvl>
    <w:lvl w:ilvl="3" w:tplc="04090001" w:tentative="1">
      <w:start w:val="1"/>
      <w:numFmt w:val="decimal"/>
      <w:lvlText w:val="%4."/>
      <w:lvlJc w:val="left"/>
      <w:pPr>
        <w:ind w:left="1680" w:hanging="420"/>
      </w:pPr>
      <w:rPr>
        <w:rFonts w:cs="Times New Roman"/>
      </w:rPr>
    </w:lvl>
    <w:lvl w:ilvl="4" w:tplc="04090003" w:tentative="1">
      <w:start w:val="1"/>
      <w:numFmt w:val="lowerLetter"/>
      <w:lvlText w:val="%5)"/>
      <w:lvlJc w:val="left"/>
      <w:pPr>
        <w:ind w:left="2100" w:hanging="420"/>
      </w:pPr>
      <w:rPr>
        <w:rFonts w:cs="Times New Roman"/>
      </w:rPr>
    </w:lvl>
    <w:lvl w:ilvl="5" w:tplc="04090005" w:tentative="1">
      <w:start w:val="1"/>
      <w:numFmt w:val="lowerRoman"/>
      <w:lvlText w:val="%6."/>
      <w:lvlJc w:val="right"/>
      <w:pPr>
        <w:ind w:left="2520" w:hanging="420"/>
      </w:pPr>
      <w:rPr>
        <w:rFonts w:cs="Times New Roman"/>
      </w:rPr>
    </w:lvl>
    <w:lvl w:ilvl="6" w:tplc="04090001" w:tentative="1">
      <w:start w:val="1"/>
      <w:numFmt w:val="decimal"/>
      <w:lvlText w:val="%7."/>
      <w:lvlJc w:val="left"/>
      <w:pPr>
        <w:ind w:left="2940" w:hanging="420"/>
      </w:pPr>
      <w:rPr>
        <w:rFonts w:cs="Times New Roman"/>
      </w:rPr>
    </w:lvl>
    <w:lvl w:ilvl="7" w:tplc="04090003" w:tentative="1">
      <w:start w:val="1"/>
      <w:numFmt w:val="lowerLetter"/>
      <w:lvlText w:val="%8)"/>
      <w:lvlJc w:val="left"/>
      <w:pPr>
        <w:ind w:left="3360" w:hanging="420"/>
      </w:pPr>
      <w:rPr>
        <w:rFonts w:cs="Times New Roman"/>
      </w:rPr>
    </w:lvl>
    <w:lvl w:ilvl="8" w:tplc="04090005" w:tentative="1">
      <w:start w:val="1"/>
      <w:numFmt w:val="lowerRoman"/>
      <w:lvlText w:val="%9."/>
      <w:lvlJc w:val="right"/>
      <w:pPr>
        <w:ind w:left="3780" w:hanging="420"/>
      </w:pPr>
      <w:rPr>
        <w:rFonts w:cs="Times New Roman"/>
      </w:rPr>
    </w:lvl>
  </w:abstractNum>
  <w:abstractNum w:abstractNumId="12" w15:restartNumberingAfterBreak="0">
    <w:nsid w:val="5DE01E61"/>
    <w:multiLevelType w:val="hybridMultilevel"/>
    <w:tmpl w:val="D5CC8AD4"/>
    <w:lvl w:ilvl="0" w:tplc="C6400A62">
      <w:start w:val="1"/>
      <w:numFmt w:val="bullet"/>
      <w:lvlText w:val="-"/>
      <w:lvlJc w:val="left"/>
      <w:pPr>
        <w:ind w:left="360" w:hanging="360"/>
      </w:pPr>
      <w:rPr>
        <w:rFonts w:ascii="Times New Roman" w:eastAsia="SimSun" w:hAnsi="Times New Roman" w:hint="default"/>
      </w:rPr>
    </w:lvl>
    <w:lvl w:ilvl="1" w:tplc="DDAA85C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6F27FE"/>
    <w:multiLevelType w:val="hybridMultilevel"/>
    <w:tmpl w:val="1076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D32EA"/>
    <w:multiLevelType w:val="hybridMultilevel"/>
    <w:tmpl w:val="F822E126"/>
    <w:lvl w:ilvl="0" w:tplc="3AE0EEB4">
      <w:start w:val="2"/>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790561"/>
    <w:multiLevelType w:val="hybridMultilevel"/>
    <w:tmpl w:val="F6189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3"/>
  </w:num>
  <w:num w:numId="5">
    <w:abstractNumId w:val="5"/>
  </w:num>
  <w:num w:numId="6">
    <w:abstractNumId w:val="3"/>
  </w:num>
  <w:num w:numId="7">
    <w:abstractNumId w:val="8"/>
  </w:num>
  <w:num w:numId="8">
    <w:abstractNumId w:val="1"/>
  </w:num>
  <w:num w:numId="9">
    <w:abstractNumId w:val="2"/>
  </w:num>
  <w:num w:numId="10">
    <w:abstractNumId w:val="14"/>
  </w:num>
  <w:num w:numId="11">
    <w:abstractNumId w:val="6"/>
  </w:num>
  <w:num w:numId="12">
    <w:abstractNumId w:val="15"/>
  </w:num>
  <w:num w:numId="13">
    <w:abstractNumId w:val="10"/>
  </w:num>
  <w:num w:numId="14">
    <w:abstractNumId w:val="12"/>
  </w:num>
  <w:num w:numId="15">
    <w:abstractNumId w:val="0"/>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B8B"/>
    <w:rsid w:val="00021D6D"/>
    <w:rsid w:val="000B18D2"/>
    <w:rsid w:val="00140BDE"/>
    <w:rsid w:val="001A25EA"/>
    <w:rsid w:val="002319D7"/>
    <w:rsid w:val="002A01CE"/>
    <w:rsid w:val="002E1BF1"/>
    <w:rsid w:val="002E2619"/>
    <w:rsid w:val="003E6021"/>
    <w:rsid w:val="003E7881"/>
    <w:rsid w:val="004C77B3"/>
    <w:rsid w:val="005039FB"/>
    <w:rsid w:val="005B113F"/>
    <w:rsid w:val="006416DE"/>
    <w:rsid w:val="006421D5"/>
    <w:rsid w:val="00655FBE"/>
    <w:rsid w:val="007805C2"/>
    <w:rsid w:val="007A3081"/>
    <w:rsid w:val="00811CE3"/>
    <w:rsid w:val="0093064E"/>
    <w:rsid w:val="00A125E9"/>
    <w:rsid w:val="00A25A71"/>
    <w:rsid w:val="00A7127D"/>
    <w:rsid w:val="00AC797C"/>
    <w:rsid w:val="00CD1B8B"/>
    <w:rsid w:val="00D77360"/>
    <w:rsid w:val="00D91B84"/>
    <w:rsid w:val="00D93D4A"/>
    <w:rsid w:val="00E033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1E4C"/>
  <w15:chartTrackingRefBased/>
  <w15:docId w15:val="{021108E1-61FF-43AD-9D2B-09817668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H1,h1,Heading 1 3GPP,app heading 1,l1,Memo Heading 1,h11,h12,h13,h14,h15,h16,Heading 1_a,h17,h111,h121,h131,h141,h151,h161,h18,h112,h122,h132,h142,h152,h162,h19,h113,h123,h133,h143,h153,h163,NMP Heading 1,Alt+1,Alt+11,Alt+12"/>
    <w:basedOn w:val="Header"/>
    <w:next w:val="Normal"/>
    <w:link w:val="Heading1Char"/>
    <w:autoRedefine/>
    <w:uiPriority w:val="9"/>
    <w:qFormat/>
    <w:rsid w:val="00CD1B8B"/>
    <w:pPr>
      <w:keepNext/>
      <w:keepLines/>
      <w:numPr>
        <w:numId w:val="1"/>
      </w:numPr>
      <w:pBdr>
        <w:top w:val="single" w:sz="12" w:space="3" w:color="auto"/>
      </w:pBdr>
      <w:spacing w:before="240" w:after="180"/>
      <w:outlineLvl w:val="0"/>
    </w:pPr>
    <w:rPr>
      <w:rFonts w:eastAsia="Times New Roman"/>
      <w:b w:val="0"/>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uiPriority w:val="9"/>
    <w:qFormat/>
    <w:rsid w:val="00CD1B8B"/>
    <w:pPr>
      <w:numPr>
        <w:ilvl w:val="1"/>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uiPriority w:val="9"/>
    <w:rsid w:val="00CD1B8B"/>
    <w:rPr>
      <w:rFonts w:ascii="Arial" w:eastAsia="Times New Roman" w:hAnsi="Arial" w:cs="Times New Roman"/>
      <w:noProof/>
      <w:sz w:val="36"/>
      <w:szCs w:val="20"/>
      <w:lang w:val="en-GB"/>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basedOn w:val="DefaultParagraphFont"/>
    <w:link w:val="Heading2"/>
    <w:uiPriority w:val="9"/>
    <w:rsid w:val="00CD1B8B"/>
    <w:rPr>
      <w:rFonts w:ascii="Arial" w:eastAsia="Times New Roman" w:hAnsi="Arial" w:cs="Times New Roman"/>
      <w:noProof/>
      <w:sz w:val="32"/>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CD1B8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CD1B8B"/>
    <w:rPr>
      <w:rFonts w:ascii="Arial" w:eastAsia="SimSun" w:hAnsi="Arial" w:cs="Times New Roman"/>
      <w:b/>
      <w:noProof/>
      <w:sz w:val="18"/>
      <w:szCs w:val="20"/>
    </w:rPr>
  </w:style>
  <w:style w:type="paragraph" w:styleId="List2">
    <w:name w:val="List 2"/>
    <w:basedOn w:val="List"/>
    <w:uiPriority w:val="99"/>
    <w:rsid w:val="00CD1B8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rPr>
  </w:style>
  <w:style w:type="paragraph" w:styleId="Footer">
    <w:name w:val="footer"/>
    <w:basedOn w:val="Header"/>
    <w:link w:val="FooterChar"/>
    <w:uiPriority w:val="99"/>
    <w:rsid w:val="00CD1B8B"/>
    <w:pPr>
      <w:jc w:val="center"/>
    </w:pPr>
    <w:rPr>
      <w:i/>
    </w:rPr>
  </w:style>
  <w:style w:type="character" w:customStyle="1" w:styleId="FooterChar">
    <w:name w:val="Footer Char"/>
    <w:basedOn w:val="DefaultParagraphFont"/>
    <w:link w:val="Footer"/>
    <w:uiPriority w:val="99"/>
    <w:rsid w:val="00CD1B8B"/>
    <w:rPr>
      <w:rFonts w:ascii="Arial" w:eastAsia="SimSun" w:hAnsi="Arial" w:cs="Times New Roman"/>
      <w:b/>
      <w:i/>
      <w:noProof/>
      <w:sz w:val="18"/>
      <w:szCs w:val="20"/>
    </w:rPr>
  </w:style>
  <w:style w:type="paragraph" w:customStyle="1" w:styleId="CRCoverPage">
    <w:name w:val="CR Cover Page"/>
    <w:rsid w:val="00CD1B8B"/>
    <w:pPr>
      <w:spacing w:after="120" w:line="240" w:lineRule="auto"/>
    </w:pPr>
    <w:rPr>
      <w:rFonts w:ascii="Arial" w:eastAsia="MS Mincho" w:hAnsi="Arial" w:cs="Times New Roman"/>
      <w:sz w:val="20"/>
      <w:szCs w:val="20"/>
      <w:lang w:val="en-GB"/>
    </w:rPr>
  </w:style>
  <w:style w:type="paragraph" w:styleId="BodyText">
    <w:name w:val="Body Text"/>
    <w:aliases w:val="bt"/>
    <w:basedOn w:val="Normal"/>
    <w:link w:val="BodyTextChar"/>
    <w:uiPriority w:val="99"/>
    <w:rsid w:val="00CD1B8B"/>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character" w:customStyle="1" w:styleId="BodyTextChar">
    <w:name w:val="Body Text Char"/>
    <w:aliases w:val="bt Char"/>
    <w:basedOn w:val="DefaultParagraphFont"/>
    <w:link w:val="BodyText"/>
    <w:uiPriority w:val="99"/>
    <w:rsid w:val="00CD1B8B"/>
    <w:rPr>
      <w:rFonts w:ascii="Times New Roman" w:eastAsia="SimSun" w:hAnsi="Times New Roman" w:cs="Times New Roman"/>
      <w:sz w:val="20"/>
      <w:szCs w:val="20"/>
      <w:lang w:val="en-GB"/>
    </w:rPr>
  </w:style>
  <w:style w:type="paragraph" w:customStyle="1" w:styleId="Default">
    <w:name w:val="Default"/>
    <w:rsid w:val="00CD1B8B"/>
    <w:pPr>
      <w:widowControl w:val="0"/>
      <w:autoSpaceDE w:val="0"/>
      <w:autoSpaceDN w:val="0"/>
      <w:adjustRightInd w:val="0"/>
      <w:spacing w:after="0" w:line="240" w:lineRule="auto"/>
    </w:pPr>
    <w:rPr>
      <w:rFonts w:ascii="Century" w:eastAsia="SimSun" w:hAnsi="Century" w:cs="Century"/>
      <w:color w:val="000000"/>
      <w:sz w:val="24"/>
      <w:szCs w:val="24"/>
      <w:lang w:eastAsia="zh-CN"/>
    </w:rPr>
  </w:style>
  <w:style w:type="paragraph" w:customStyle="1" w:styleId="bullet1">
    <w:name w:val="bullet1"/>
    <w:basedOn w:val="Normal"/>
    <w:link w:val="bullet1Char"/>
    <w:qFormat/>
    <w:rsid w:val="00CD1B8B"/>
    <w:pPr>
      <w:numPr>
        <w:numId w:val="4"/>
      </w:numPr>
      <w:spacing w:after="0" w:line="240" w:lineRule="auto"/>
    </w:pPr>
    <w:rPr>
      <w:rFonts w:ascii="Times New Roman" w:eastAsia="SimSun" w:hAnsi="Times New Roman" w:cs="Times New Roman"/>
      <w:kern w:val="2"/>
      <w:sz w:val="20"/>
      <w:szCs w:val="24"/>
      <w:lang w:val="en-GB" w:eastAsia="zh-CN"/>
    </w:rPr>
  </w:style>
  <w:style w:type="paragraph" w:customStyle="1" w:styleId="bullet2">
    <w:name w:val="bullet2"/>
    <w:basedOn w:val="Normal"/>
    <w:qFormat/>
    <w:rsid w:val="00CD1B8B"/>
    <w:pPr>
      <w:numPr>
        <w:ilvl w:val="1"/>
        <w:numId w:val="4"/>
      </w:numPr>
      <w:spacing w:after="0" w:line="240" w:lineRule="auto"/>
    </w:pPr>
    <w:rPr>
      <w:rFonts w:ascii="Times" w:eastAsia="SimSun" w:hAnsi="Times" w:cs="Times New Roman"/>
      <w:kern w:val="2"/>
      <w:sz w:val="24"/>
      <w:szCs w:val="24"/>
      <w:lang w:val="en-GB" w:eastAsia="zh-CN"/>
    </w:rPr>
  </w:style>
  <w:style w:type="character" w:customStyle="1" w:styleId="bullet1Char">
    <w:name w:val="bullet1 Char"/>
    <w:link w:val="bullet1"/>
    <w:locked/>
    <w:rsid w:val="00CD1B8B"/>
    <w:rPr>
      <w:rFonts w:ascii="Times New Roman" w:eastAsia="SimSun" w:hAnsi="Times New Roman" w:cs="Times New Roman"/>
      <w:kern w:val="2"/>
      <w:sz w:val="20"/>
      <w:szCs w:val="24"/>
      <w:lang w:val="en-GB" w:eastAsia="zh-CN"/>
    </w:rPr>
  </w:style>
  <w:style w:type="paragraph" w:customStyle="1" w:styleId="bullet3">
    <w:name w:val="bullet3"/>
    <w:basedOn w:val="Normal"/>
    <w:qFormat/>
    <w:rsid w:val="00CD1B8B"/>
    <w:pPr>
      <w:numPr>
        <w:ilvl w:val="2"/>
        <w:numId w:val="4"/>
      </w:numPr>
      <w:spacing w:after="0" w:line="240" w:lineRule="auto"/>
    </w:pPr>
    <w:rPr>
      <w:rFonts w:ascii="Times" w:eastAsia="Batang" w:hAnsi="Times" w:cs="Times New Roman"/>
      <w:sz w:val="20"/>
      <w:szCs w:val="24"/>
      <w:lang w:val="en-GB"/>
    </w:rPr>
  </w:style>
  <w:style w:type="paragraph" w:customStyle="1" w:styleId="bullet4">
    <w:name w:val="bullet4"/>
    <w:basedOn w:val="Normal"/>
    <w:qFormat/>
    <w:rsid w:val="00CD1B8B"/>
    <w:pPr>
      <w:numPr>
        <w:ilvl w:val="3"/>
        <w:numId w:val="4"/>
      </w:numPr>
      <w:spacing w:after="0" w:line="240" w:lineRule="auto"/>
    </w:pPr>
    <w:rPr>
      <w:rFonts w:ascii="Times" w:eastAsia="Batang" w:hAnsi="Times" w:cs="Times New Roman"/>
      <w:sz w:val="20"/>
      <w:szCs w:val="24"/>
      <w:lang w:val="en-GB"/>
    </w:rPr>
  </w:style>
  <w:style w:type="paragraph" w:styleId="ListParagraph">
    <w:name w:val="List Paragraph"/>
    <w:aliases w:val="목록단락,- Bullets,リスト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D1B8B"/>
    <w:pPr>
      <w:spacing w:after="200" w:line="276" w:lineRule="auto"/>
      <w:ind w:left="720"/>
      <w:contextualSpacing/>
    </w:pPr>
    <w:rPr>
      <w:rFonts w:ascii="Calibri" w:eastAsia="Times New Roman" w:hAnsi="Calibri" w:cs="Times New Roman"/>
    </w:rPr>
  </w:style>
  <w:style w:type="character" w:customStyle="1" w:styleId="ListParagraphChar">
    <w:name w:val="List Paragraph Char"/>
    <w:aliases w:val="목록단락 Char,- Bullets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D1B8B"/>
    <w:rPr>
      <w:rFonts w:ascii="Calibri" w:eastAsia="Times New Roman" w:hAnsi="Calibri" w:cs="Times New Roman"/>
    </w:rPr>
  </w:style>
  <w:style w:type="paragraph" w:styleId="List">
    <w:name w:val="List"/>
    <w:basedOn w:val="Normal"/>
    <w:uiPriority w:val="99"/>
    <w:semiHidden/>
    <w:unhideWhenUsed/>
    <w:rsid w:val="00CD1B8B"/>
    <w:pPr>
      <w:ind w:left="360" w:hanging="360"/>
      <w:contextualSpacing/>
    </w:pPr>
  </w:style>
  <w:style w:type="paragraph" w:styleId="BalloonText">
    <w:name w:val="Balloon Text"/>
    <w:basedOn w:val="Normal"/>
    <w:link w:val="BalloonTextChar"/>
    <w:uiPriority w:val="99"/>
    <w:semiHidden/>
    <w:unhideWhenUsed/>
    <w:rsid w:val="00A25A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A71"/>
    <w:rPr>
      <w:rFonts w:ascii="Segoe UI" w:hAnsi="Segoe UI" w:cs="Segoe UI"/>
      <w:sz w:val="18"/>
      <w:szCs w:val="18"/>
    </w:rPr>
  </w:style>
  <w:style w:type="paragraph" w:styleId="CommentText">
    <w:name w:val="annotation text"/>
    <w:basedOn w:val="Normal"/>
    <w:link w:val="CommentTextChar"/>
    <w:uiPriority w:val="99"/>
    <w:semiHidden/>
    <w:unhideWhenUsed/>
    <w:rsid w:val="00D91B84"/>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CommentTextChar">
    <w:name w:val="Comment Text Char"/>
    <w:basedOn w:val="DefaultParagraphFont"/>
    <w:link w:val="CommentText"/>
    <w:uiPriority w:val="99"/>
    <w:semiHidden/>
    <w:rsid w:val="00D91B84"/>
    <w:rPr>
      <w:rFonts w:ascii="Times New Roman" w:eastAsia="SimSun" w:hAnsi="Times New Roman" w:cs="Times New Roman"/>
      <w:sz w:val="20"/>
      <w:szCs w:val="20"/>
    </w:rPr>
  </w:style>
  <w:style w:type="character" w:styleId="CommentReference">
    <w:name w:val="annotation reference"/>
    <w:uiPriority w:val="99"/>
    <w:semiHidden/>
    <w:unhideWhenUsed/>
    <w:rsid w:val="00D91B8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667305">
      <w:bodyDiv w:val="1"/>
      <w:marLeft w:val="0"/>
      <w:marRight w:val="0"/>
      <w:marTop w:val="0"/>
      <w:marBottom w:val="0"/>
      <w:divBdr>
        <w:top w:val="none" w:sz="0" w:space="0" w:color="auto"/>
        <w:left w:val="none" w:sz="0" w:space="0" w:color="auto"/>
        <w:bottom w:val="none" w:sz="0" w:space="0" w:color="auto"/>
        <w:right w:val="none" w:sz="0" w:space="0" w:color="auto"/>
      </w:divBdr>
    </w:div>
    <w:div w:id="157601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19BF8F-2019-4F25-94D1-E76C4048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14DD0-E919-4CBD-833A-23A00F632EBF}">
  <ds:schemaRefs>
    <ds:schemaRef ds:uri="http://schemas.microsoft.com/sharepoint/v3/contenttype/forms"/>
  </ds:schemaRefs>
</ds:datastoreItem>
</file>

<file path=customXml/itemProps3.xml><?xml version="1.0" encoding="utf-8"?>
<ds:datastoreItem xmlns:ds="http://schemas.openxmlformats.org/officeDocument/2006/customXml" ds:itemID="{FEB53E76-64DA-4AF4-9634-ED99EFA8E10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3952</Words>
  <Characters>22533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Ericsson1</cp:lastModifiedBy>
  <cp:revision>2</cp:revision>
  <dcterms:created xsi:type="dcterms:W3CDTF">2020-05-27T01:21:00Z</dcterms:created>
  <dcterms:modified xsi:type="dcterms:W3CDTF">2020-05-27T01:21:00Z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0x010100DA145B96FF720148BE3F8F556FC60B8B</vt:lpwstr>
  </property>
</Properties>
</file>